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70743" w14:textId="7F960DDB" w:rsidR="000950D2" w:rsidRPr="008A59B3" w:rsidRDefault="000950D2" w:rsidP="000950D2">
      <w:pPr>
        <w:widowControl w:val="0"/>
        <w:tabs>
          <w:tab w:val="left" w:pos="1701"/>
          <w:tab w:val="right" w:pos="9923"/>
        </w:tabs>
        <w:spacing w:before="120" w:after="0"/>
        <w:rPr>
          <w:rFonts w:ascii="Arial" w:eastAsia="MS Mincho" w:hAnsi="Arial"/>
          <w:b/>
          <w:sz w:val="24"/>
          <w:szCs w:val="24"/>
          <w:lang w:eastAsia="zh-TW"/>
        </w:rPr>
      </w:pPr>
      <w:r w:rsidRPr="008A59B3">
        <w:rPr>
          <w:rFonts w:ascii="Arial" w:eastAsia="MS Mincho" w:hAnsi="Arial"/>
          <w:b/>
          <w:sz w:val="24"/>
          <w:szCs w:val="24"/>
          <w:lang w:eastAsia="en-GB"/>
        </w:rPr>
        <w:t>3GPP TSG-RAN WG2 Meeting #1</w:t>
      </w:r>
      <w:r w:rsidR="00E72BB2" w:rsidRPr="008A59B3">
        <w:rPr>
          <w:rFonts w:ascii="Arial" w:eastAsia="MS Mincho" w:hAnsi="Arial"/>
          <w:b/>
          <w:sz w:val="24"/>
          <w:szCs w:val="24"/>
          <w:lang w:eastAsia="en-GB"/>
        </w:rPr>
        <w:t>2</w:t>
      </w:r>
      <w:r w:rsidR="00485D36" w:rsidRPr="008A59B3">
        <w:rPr>
          <w:rFonts w:ascii="Arial" w:eastAsia="MS Mincho" w:hAnsi="Arial"/>
          <w:b/>
          <w:sz w:val="24"/>
          <w:szCs w:val="24"/>
          <w:lang w:eastAsia="en-GB"/>
        </w:rPr>
        <w:t>1</w:t>
      </w:r>
      <w:r w:rsidRPr="008A59B3">
        <w:rPr>
          <w:rFonts w:ascii="Arial" w:eastAsia="MS Mincho" w:hAnsi="Arial"/>
          <w:b/>
          <w:sz w:val="24"/>
          <w:szCs w:val="24"/>
          <w:lang w:eastAsia="en-GB"/>
        </w:rPr>
        <w:tab/>
      </w:r>
      <w:r w:rsidR="008A59B3">
        <w:rPr>
          <w:rFonts w:ascii="Arial" w:eastAsia="MS Mincho" w:hAnsi="Arial"/>
          <w:b/>
          <w:sz w:val="24"/>
          <w:szCs w:val="24"/>
          <w:lang w:eastAsia="en-GB"/>
        </w:rPr>
        <w:t>R2-2301535</w:t>
      </w:r>
      <w:bookmarkStart w:id="0" w:name="_GoBack"/>
      <w:bookmarkEnd w:id="0"/>
    </w:p>
    <w:p w14:paraId="01E94FFB" w14:textId="7B5B1BA4" w:rsidR="00485D36" w:rsidRDefault="00485D36" w:rsidP="00485D36">
      <w:pPr>
        <w:widowControl w:val="0"/>
        <w:tabs>
          <w:tab w:val="left" w:pos="1701"/>
          <w:tab w:val="right" w:pos="9923"/>
        </w:tabs>
        <w:spacing w:before="120" w:after="0"/>
        <w:rPr>
          <w:rFonts w:ascii="Arial" w:eastAsia="MS Mincho" w:hAnsi="Arial"/>
          <w:b/>
          <w:sz w:val="24"/>
          <w:szCs w:val="24"/>
          <w:lang w:eastAsia="en-GB"/>
        </w:rPr>
      </w:pPr>
      <w:r w:rsidRPr="00431F43">
        <w:rPr>
          <w:rFonts w:ascii="Arial" w:eastAsia="MS Mincho" w:hAnsi="Arial"/>
          <w:b/>
          <w:sz w:val="24"/>
          <w:szCs w:val="24"/>
          <w:lang w:eastAsia="en-GB"/>
        </w:rPr>
        <w:t>Athens</w:t>
      </w:r>
      <w:r w:rsidRPr="000950D2">
        <w:rPr>
          <w:rFonts w:ascii="Arial" w:eastAsia="MS Mincho" w:hAnsi="Arial"/>
          <w:b/>
          <w:sz w:val="24"/>
          <w:szCs w:val="24"/>
          <w:lang w:eastAsia="en-GB"/>
        </w:rPr>
        <w:t xml:space="preserve">, </w:t>
      </w:r>
      <w:r w:rsidRPr="00431F43">
        <w:rPr>
          <w:rFonts w:ascii="Arial" w:eastAsia="MS Mincho" w:hAnsi="Arial"/>
          <w:b/>
          <w:sz w:val="24"/>
          <w:szCs w:val="24"/>
          <w:lang w:eastAsia="en-GB"/>
        </w:rPr>
        <w:t>Greece</w:t>
      </w:r>
      <w:r>
        <w:rPr>
          <w:rFonts w:ascii="Arial" w:eastAsia="MS Mincho" w:hAnsi="Arial"/>
          <w:b/>
          <w:sz w:val="24"/>
          <w:szCs w:val="24"/>
          <w:lang w:eastAsia="en-GB"/>
        </w:rPr>
        <w:t xml:space="preserve">, </w:t>
      </w:r>
      <w:r w:rsidR="0001525F" w:rsidRPr="0001525F">
        <w:rPr>
          <w:rFonts w:ascii="Arial" w:eastAsia="MS Mincho" w:hAnsi="Arial"/>
          <w:b/>
          <w:sz w:val="24"/>
          <w:szCs w:val="24"/>
          <w:lang w:eastAsia="en-GB"/>
        </w:rPr>
        <w:t>27th February – 3th March 2023</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4C3ADB5F" w14:textId="702B0F44" w:rsidR="002B50BE" w:rsidRPr="00E55C67" w:rsidRDefault="002B50BE" w:rsidP="002B50BE">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Pr>
          <w:rFonts w:ascii="Arial" w:hAnsi="Arial" w:cs="Arial"/>
          <w:b/>
          <w:sz w:val="24"/>
          <w:szCs w:val="24"/>
          <w:lang w:val="en-US"/>
        </w:rPr>
        <w:tab/>
      </w:r>
      <w:r>
        <w:rPr>
          <w:rFonts w:ascii="Arial" w:hAnsi="Arial" w:cs="Arial"/>
          <w:b/>
          <w:sz w:val="24"/>
          <w:szCs w:val="24"/>
          <w:lang w:val="en-US"/>
        </w:rPr>
        <w:tab/>
      </w:r>
      <w:r w:rsidR="001808BD">
        <w:rPr>
          <w:rFonts w:ascii="Arial" w:hAnsi="Arial" w:cs="Arial"/>
          <w:b/>
          <w:bCs/>
          <w:sz w:val="24"/>
          <w:szCs w:val="24"/>
          <w:lang w:val="en-US" w:eastAsia="zh-TW"/>
        </w:rPr>
        <w:t>8.7.4.1</w:t>
      </w:r>
      <w:r w:rsidR="00B01BF4">
        <w:rPr>
          <w:rFonts w:ascii="Arial" w:hAnsi="Arial" w:cs="Arial" w:hint="eastAsia"/>
          <w:b/>
          <w:bCs/>
          <w:sz w:val="24"/>
          <w:szCs w:val="24"/>
          <w:lang w:val="en-US" w:eastAsia="zh-TW"/>
        </w:rPr>
        <w:t>.</w:t>
      </w:r>
      <w:r w:rsidR="00B01BF4">
        <w:rPr>
          <w:rFonts w:ascii="Arial" w:hAnsi="Arial" w:cs="Arial"/>
          <w:b/>
          <w:bCs/>
          <w:sz w:val="24"/>
          <w:szCs w:val="24"/>
          <w:lang w:val="en-US" w:eastAsia="zh-TW"/>
        </w:rPr>
        <w:t>2</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39E5670F"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590D18" w:rsidRPr="00E55C67">
        <w:rPr>
          <w:rFonts w:ascii="Arial" w:hAnsi="Arial" w:cs="Arial"/>
          <w:b/>
          <w:bCs/>
          <w:sz w:val="24"/>
          <w:szCs w:val="24"/>
        </w:rPr>
        <w:t>Discussion</w:t>
      </w:r>
      <w:r w:rsidR="00590D18" w:rsidRPr="00E55C67">
        <w:rPr>
          <w:rFonts w:ascii="Arial" w:hAnsi="Arial" w:cs="Arial" w:hint="eastAsia"/>
          <w:b/>
          <w:bCs/>
          <w:sz w:val="24"/>
          <w:szCs w:val="24"/>
          <w:lang w:eastAsia="zh-TW"/>
        </w:rPr>
        <w:t xml:space="preserve"> </w:t>
      </w:r>
      <w:r w:rsidR="00590D18">
        <w:rPr>
          <w:rFonts w:ascii="Arial" w:hAnsi="Arial" w:cs="Arial"/>
          <w:b/>
          <w:sz w:val="24"/>
          <w:szCs w:val="24"/>
          <w:lang w:eastAsia="zh-TW"/>
        </w:rPr>
        <w:t xml:space="preserve">on </w:t>
      </w:r>
      <w:r w:rsidR="00563F5D">
        <w:rPr>
          <w:rFonts w:ascii="Arial" w:hAnsi="Arial" w:cs="Arial"/>
          <w:b/>
          <w:sz w:val="24"/>
          <w:szCs w:val="24"/>
          <w:lang w:eastAsia="zh-TW"/>
        </w:rPr>
        <w:t xml:space="preserve">reference </w:t>
      </w:r>
      <w:r w:rsidR="00CE31DD">
        <w:rPr>
          <w:rFonts w:ascii="Arial" w:hAnsi="Arial" w:cs="Arial"/>
          <w:b/>
          <w:sz w:val="24"/>
          <w:szCs w:val="24"/>
          <w:lang w:eastAsia="zh-TW"/>
        </w:rPr>
        <w:t xml:space="preserve">location </w:t>
      </w:r>
      <w:r w:rsidR="00563F5D">
        <w:rPr>
          <w:rFonts w:ascii="Arial" w:hAnsi="Arial" w:cs="Arial"/>
          <w:b/>
          <w:sz w:val="24"/>
          <w:szCs w:val="24"/>
          <w:lang w:eastAsia="zh-TW"/>
        </w:rPr>
        <w:t>for moving cell</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5D02DB2A" w14:textId="18533538" w:rsidR="003135E7" w:rsidRDefault="003135E7" w:rsidP="00966CEC">
      <w:pPr>
        <w:pStyle w:val="af0"/>
        <w:spacing w:afterLines="50" w:after="120" w:line="280" w:lineRule="exact"/>
        <w:jc w:val="both"/>
        <w:rPr>
          <w:color w:val="000000" w:themeColor="text1"/>
          <w:sz w:val="22"/>
          <w:lang w:val="en-GB"/>
        </w:rPr>
      </w:pPr>
      <w:r>
        <w:rPr>
          <w:rFonts w:hint="eastAsia"/>
          <w:color w:val="000000" w:themeColor="text1"/>
          <w:sz w:val="22"/>
          <w:lang w:val="en-GB"/>
        </w:rPr>
        <w:t>I</w:t>
      </w:r>
      <w:r>
        <w:rPr>
          <w:color w:val="000000" w:themeColor="text1"/>
          <w:sz w:val="22"/>
          <w:lang w:val="en-GB"/>
        </w:rPr>
        <w:t xml:space="preserve">n </w:t>
      </w:r>
      <w:r w:rsidR="00E03320">
        <w:rPr>
          <w:color w:val="000000" w:themeColor="text1"/>
          <w:sz w:val="22"/>
          <w:lang w:val="en-GB"/>
        </w:rPr>
        <w:t>RAN2</w:t>
      </w:r>
      <w:r w:rsidR="00AB39B6">
        <w:rPr>
          <w:color w:val="000000" w:themeColor="text1"/>
          <w:sz w:val="22"/>
          <w:lang w:val="en-GB"/>
        </w:rPr>
        <w:t>#119</w:t>
      </w:r>
      <w:r w:rsidR="00DA72F1">
        <w:rPr>
          <w:color w:val="000000" w:themeColor="text1"/>
          <w:sz w:val="22"/>
          <w:lang w:val="en-GB"/>
        </w:rPr>
        <w:t>bis</w:t>
      </w:r>
      <w:r>
        <w:rPr>
          <w:color w:val="000000" w:themeColor="text1"/>
          <w:sz w:val="22"/>
          <w:lang w:val="en-GB"/>
        </w:rPr>
        <w:t xml:space="preserve"> meeting</w:t>
      </w:r>
      <w:r w:rsidR="002E2481">
        <w:rPr>
          <w:rFonts w:hint="eastAsia"/>
          <w:color w:val="000000" w:themeColor="text1"/>
          <w:sz w:val="22"/>
          <w:lang w:val="en-GB"/>
        </w:rPr>
        <w:t>,</w:t>
      </w:r>
      <w:r w:rsidR="002E2481">
        <w:rPr>
          <w:color w:val="000000" w:themeColor="text1"/>
          <w:sz w:val="22"/>
          <w:lang w:val="en-GB"/>
        </w:rPr>
        <w:t xml:space="preserve"> it </w:t>
      </w:r>
      <w:r w:rsidR="00445124">
        <w:rPr>
          <w:color w:val="000000" w:themeColor="text1"/>
          <w:sz w:val="22"/>
          <w:lang w:val="en-GB"/>
        </w:rPr>
        <w:t>is</w:t>
      </w:r>
      <w:r w:rsidR="002E2481">
        <w:rPr>
          <w:color w:val="000000" w:themeColor="text1"/>
          <w:sz w:val="22"/>
          <w:lang w:val="en-GB"/>
        </w:rPr>
        <w:t xml:space="preserve"> agreed to provide </w:t>
      </w:r>
      <w:r w:rsidR="002E2481" w:rsidRPr="002E2481">
        <w:rPr>
          <w:color w:val="000000" w:themeColor="text1"/>
          <w:sz w:val="22"/>
          <w:lang w:val="en-GB"/>
        </w:rPr>
        <w:t xml:space="preserve">reference location and distance threshold for UE to estimate when </w:t>
      </w:r>
      <w:r w:rsidR="00445124">
        <w:rPr>
          <w:color w:val="000000" w:themeColor="text1"/>
          <w:sz w:val="22"/>
          <w:lang w:val="en-GB"/>
        </w:rPr>
        <w:t>a</w:t>
      </w:r>
      <w:r w:rsidR="00025405">
        <w:rPr>
          <w:color w:val="000000" w:themeColor="text1"/>
          <w:sz w:val="22"/>
          <w:lang w:val="en-GB"/>
        </w:rPr>
        <w:t>n</w:t>
      </w:r>
      <w:r w:rsidR="002E2481" w:rsidRPr="002E2481">
        <w:rPr>
          <w:color w:val="000000" w:themeColor="text1"/>
          <w:sz w:val="22"/>
          <w:lang w:val="en-GB"/>
        </w:rPr>
        <w:t xml:space="preserve"> </w:t>
      </w:r>
      <w:r w:rsidR="00445124">
        <w:rPr>
          <w:color w:val="000000" w:themeColor="text1"/>
          <w:sz w:val="22"/>
          <w:lang w:val="en-GB"/>
        </w:rPr>
        <w:t xml:space="preserve">earth-moving </w:t>
      </w:r>
      <w:r w:rsidR="002E2481" w:rsidRPr="002E2481">
        <w:rPr>
          <w:color w:val="000000" w:themeColor="text1"/>
          <w:sz w:val="22"/>
          <w:lang w:val="en-GB"/>
        </w:rPr>
        <w:t>cell stops providing coverage</w:t>
      </w:r>
      <w:r w:rsidR="002E2481">
        <w:rPr>
          <w:color w:val="000000" w:themeColor="text1"/>
          <w:sz w:val="22"/>
          <w:lang w:val="en-GB"/>
        </w:rPr>
        <w:t xml:space="preserve">. </w:t>
      </w:r>
      <w:r w:rsidR="00445124">
        <w:rPr>
          <w:color w:val="000000" w:themeColor="text1"/>
          <w:sz w:val="22"/>
          <w:lang w:val="en-GB"/>
        </w:rPr>
        <w:t>I</w:t>
      </w:r>
      <w:r w:rsidR="002E2481">
        <w:rPr>
          <w:color w:val="000000" w:themeColor="text1"/>
          <w:sz w:val="22"/>
          <w:lang w:val="en-GB"/>
        </w:rPr>
        <w:t xml:space="preserve">t’s FFS on </w:t>
      </w:r>
      <w:r w:rsidR="002E2481" w:rsidRPr="002E2481">
        <w:rPr>
          <w:color w:val="000000" w:themeColor="text1"/>
          <w:sz w:val="22"/>
          <w:lang w:val="en-GB"/>
        </w:rPr>
        <w:t>h</w:t>
      </w:r>
      <w:r w:rsidR="002E2481">
        <w:rPr>
          <w:color w:val="000000" w:themeColor="text1"/>
          <w:sz w:val="22"/>
          <w:lang w:val="en-GB"/>
        </w:rPr>
        <w:t>ow the reference location and</w:t>
      </w:r>
      <w:r w:rsidR="002E2481" w:rsidRPr="002E2481">
        <w:rPr>
          <w:color w:val="000000" w:themeColor="text1"/>
          <w:sz w:val="22"/>
          <w:lang w:val="en-GB"/>
        </w:rPr>
        <w:t xml:space="preserve"> distance threshold are provided</w:t>
      </w:r>
      <w:r w:rsidR="002E2481">
        <w:rPr>
          <w:color w:val="000000" w:themeColor="text1"/>
          <w:sz w:val="22"/>
          <w:lang w:val="en-GB"/>
        </w:rPr>
        <w:t xml:space="preserve"> to the UE</w:t>
      </w:r>
      <w:r w:rsidR="004C0639">
        <w:rPr>
          <w:color w:val="000000" w:themeColor="text1"/>
          <w:sz w:val="22"/>
          <w:lang w:val="en-GB"/>
        </w:rPr>
        <w:t xml:space="preserve"> and the issue was not discussed in last meeting</w:t>
      </w:r>
      <w:r w:rsidR="002E2481">
        <w:rPr>
          <w:color w:val="000000" w:themeColor="text1"/>
          <w:sz w:val="22"/>
          <w:lang w:val="en-GB"/>
        </w:rPr>
        <w:t>.</w:t>
      </w:r>
      <w:r w:rsidR="002E2481" w:rsidRPr="002E2481">
        <w:rPr>
          <w:color w:val="000000" w:themeColor="text1"/>
          <w:sz w:val="22"/>
        </w:rPr>
        <w:t xml:space="preserve"> </w:t>
      </w:r>
      <w:r w:rsidR="002E2481" w:rsidRPr="00FD6E46">
        <w:rPr>
          <w:color w:val="000000" w:themeColor="text1"/>
          <w:sz w:val="22"/>
        </w:rPr>
        <w:t xml:space="preserve">In this contribution, we </w:t>
      </w:r>
      <w:r w:rsidR="002E2481">
        <w:rPr>
          <w:color w:val="000000" w:themeColor="text1"/>
          <w:sz w:val="22"/>
        </w:rPr>
        <w:t xml:space="preserve">further </w:t>
      </w:r>
      <w:r w:rsidR="002E2481" w:rsidRPr="00FD6E46">
        <w:rPr>
          <w:color w:val="000000" w:themeColor="text1"/>
          <w:sz w:val="22"/>
        </w:rPr>
        <w:t xml:space="preserve">discuss </w:t>
      </w:r>
      <w:r w:rsidR="002E2481">
        <w:rPr>
          <w:color w:val="000000" w:themeColor="text1"/>
          <w:sz w:val="22"/>
        </w:rPr>
        <w:t xml:space="preserve">the </w:t>
      </w:r>
      <w:r w:rsidR="00806C27">
        <w:rPr>
          <w:color w:val="000000" w:themeColor="text1"/>
          <w:sz w:val="22"/>
        </w:rPr>
        <w:t xml:space="preserve">provision </w:t>
      </w:r>
      <w:r w:rsidR="002E2481">
        <w:rPr>
          <w:color w:val="000000" w:themeColor="text1"/>
          <w:sz w:val="22"/>
        </w:rPr>
        <w:t xml:space="preserve">of reference location for </w:t>
      </w:r>
      <w:r w:rsidR="00445124">
        <w:rPr>
          <w:color w:val="000000" w:themeColor="text1"/>
          <w:sz w:val="22"/>
        </w:rPr>
        <w:t>earth-</w:t>
      </w:r>
      <w:r w:rsidR="002E2481">
        <w:rPr>
          <w:color w:val="000000" w:themeColor="text1"/>
          <w:sz w:val="22"/>
        </w:rPr>
        <w:t>moving cell.</w:t>
      </w:r>
    </w:p>
    <w:p w14:paraId="00D3C013" w14:textId="77777777" w:rsidR="002E2481" w:rsidRDefault="002E2481" w:rsidP="002E2481">
      <w:pPr>
        <w:pStyle w:val="Doc-text2"/>
        <w:pBdr>
          <w:top w:val="single" w:sz="4" w:space="1" w:color="auto"/>
          <w:left w:val="single" w:sz="4" w:space="4" w:color="auto"/>
          <w:bottom w:val="single" w:sz="4" w:space="1" w:color="auto"/>
          <w:right w:val="single" w:sz="4" w:space="4" w:color="auto"/>
        </w:pBdr>
      </w:pPr>
      <w:r>
        <w:t>Agreements:</w:t>
      </w:r>
    </w:p>
    <w:p w14:paraId="567C5452" w14:textId="77777777" w:rsidR="002E2481" w:rsidRDefault="002E2481" w:rsidP="002E2481">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5545ED">
        <w:rPr>
          <w:highlight w:val="yellow"/>
        </w:rPr>
        <w:t>System information is the basic means for providing necessary parameters to assist UE to estimate when the serving cell stops providing coverage at the present UE location.</w:t>
      </w:r>
    </w:p>
    <w:p w14:paraId="7ABBA933" w14:textId="77777777" w:rsidR="002E2481" w:rsidRDefault="002E2481" w:rsidP="002E2481">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is not required to perform neighbour cell measurements for TN neighbour cells in an area where there is no TN network coverage.</w:t>
      </w:r>
    </w:p>
    <w:p w14:paraId="0C5705E9" w14:textId="77777777" w:rsidR="002E2481" w:rsidRDefault="002E2481" w:rsidP="002E2481">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method of detecting the transmission energy or SIB presence to determine the NTN coverage when a UE currently camps on a TN cell is not pursued.</w:t>
      </w:r>
    </w:p>
    <w:p w14:paraId="018A8335" w14:textId="77777777" w:rsidR="002E2481" w:rsidRDefault="002E2481" w:rsidP="002E2481">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E31DD">
        <w:rPr>
          <w:highlight w:val="yellow"/>
        </w:rPr>
        <w:t>In Earth-moving cell, the reference location and distance threshold of serving cell are provided by network for UE to estimate when the serving cell stops providing coverage at the present UE location.</w:t>
      </w:r>
      <w:r>
        <w:t xml:space="preserve"> </w:t>
      </w:r>
      <w:r w:rsidRPr="00CE31DD">
        <w:rPr>
          <w:highlight w:val="yellow"/>
        </w:rPr>
        <w:t>FFS how the reference location and/or distance threshold are provided to the UE</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268B27BC" w14:textId="6D6B5C1E" w:rsidR="00232807" w:rsidRDefault="00B46F38" w:rsidP="00B46F38">
      <w:pPr>
        <w:pStyle w:val="af0"/>
        <w:spacing w:afterLines="50" w:after="120" w:line="280" w:lineRule="exact"/>
        <w:jc w:val="both"/>
        <w:rPr>
          <w:color w:val="000000" w:themeColor="text1"/>
          <w:sz w:val="22"/>
          <w:lang w:val="en-GB"/>
        </w:rPr>
      </w:pPr>
      <w:r w:rsidRPr="00650B48">
        <w:rPr>
          <w:color w:val="000000" w:themeColor="text1"/>
          <w:sz w:val="22"/>
          <w:lang w:val="en-GB"/>
        </w:rPr>
        <w:t>For NTN-</w:t>
      </w:r>
      <w:r>
        <w:rPr>
          <w:color w:val="000000" w:themeColor="text1"/>
          <w:sz w:val="22"/>
          <w:lang w:val="en-GB"/>
        </w:rPr>
        <w:t>NTN cell reselection with earth-</w:t>
      </w:r>
      <w:r w:rsidRPr="00650B48">
        <w:rPr>
          <w:color w:val="000000" w:themeColor="text1"/>
          <w:sz w:val="22"/>
          <w:lang w:val="en-GB"/>
        </w:rPr>
        <w:t>moving cell,</w:t>
      </w:r>
      <w:r>
        <w:rPr>
          <w:color w:val="000000" w:themeColor="text1"/>
          <w:sz w:val="22"/>
          <w:lang w:val="en-GB"/>
        </w:rPr>
        <w:t xml:space="preserve"> as agreed in </w:t>
      </w:r>
      <w:r w:rsidR="00E03320">
        <w:rPr>
          <w:color w:val="000000" w:themeColor="text1"/>
          <w:sz w:val="22"/>
          <w:lang w:val="en-GB"/>
        </w:rPr>
        <w:t>RAN2</w:t>
      </w:r>
      <w:r w:rsidR="00DA72F1">
        <w:rPr>
          <w:color w:val="000000" w:themeColor="text1"/>
          <w:sz w:val="22"/>
          <w:lang w:val="en-GB"/>
        </w:rPr>
        <w:t>#119bis</w:t>
      </w:r>
      <w:r>
        <w:rPr>
          <w:color w:val="000000" w:themeColor="text1"/>
          <w:sz w:val="22"/>
          <w:lang w:val="en-GB"/>
        </w:rPr>
        <w:t xml:space="preserve"> meeting, network would provide reference location and</w:t>
      </w:r>
      <w:r w:rsidRPr="002E2481">
        <w:rPr>
          <w:color w:val="000000" w:themeColor="text1"/>
          <w:sz w:val="22"/>
          <w:lang w:val="en-GB"/>
        </w:rPr>
        <w:t xml:space="preserve"> distance threshold</w:t>
      </w:r>
      <w:r w:rsidRPr="00945003">
        <w:rPr>
          <w:color w:val="000000" w:themeColor="text1"/>
          <w:sz w:val="22"/>
          <w:lang w:val="en-GB"/>
        </w:rPr>
        <w:t xml:space="preserve"> </w:t>
      </w:r>
      <w:r w:rsidR="00F90881">
        <w:rPr>
          <w:color w:val="000000" w:themeColor="text1"/>
          <w:sz w:val="22"/>
          <w:lang w:val="en-GB"/>
        </w:rPr>
        <w:t xml:space="preserve">in system information </w:t>
      </w:r>
      <w:r w:rsidRPr="00945003">
        <w:rPr>
          <w:color w:val="000000" w:themeColor="text1"/>
          <w:sz w:val="22"/>
          <w:lang w:val="en-GB"/>
        </w:rPr>
        <w:t xml:space="preserve">to assist UE </w:t>
      </w:r>
      <w:r w:rsidR="005002A2">
        <w:rPr>
          <w:color w:val="000000" w:themeColor="text1"/>
          <w:sz w:val="22"/>
          <w:lang w:val="en-GB"/>
        </w:rPr>
        <w:t>in</w:t>
      </w:r>
      <w:r w:rsidR="005002A2" w:rsidRPr="00945003">
        <w:rPr>
          <w:color w:val="000000" w:themeColor="text1"/>
          <w:sz w:val="22"/>
          <w:lang w:val="en-GB"/>
        </w:rPr>
        <w:t xml:space="preserve"> </w:t>
      </w:r>
      <w:r w:rsidRPr="00945003">
        <w:rPr>
          <w:color w:val="000000" w:themeColor="text1"/>
          <w:sz w:val="22"/>
          <w:lang w:val="en-GB"/>
        </w:rPr>
        <w:t>estimat</w:t>
      </w:r>
      <w:r w:rsidR="005002A2">
        <w:rPr>
          <w:color w:val="000000" w:themeColor="text1"/>
          <w:sz w:val="22"/>
          <w:lang w:val="en-GB"/>
        </w:rPr>
        <w:t>ing</w:t>
      </w:r>
      <w:r w:rsidRPr="00945003">
        <w:rPr>
          <w:color w:val="000000" w:themeColor="text1"/>
          <w:sz w:val="22"/>
          <w:lang w:val="en-GB"/>
        </w:rPr>
        <w:t xml:space="preserve"> when the serving cell stops providing coverage</w:t>
      </w:r>
      <w:r>
        <w:rPr>
          <w:color w:val="000000" w:themeColor="text1"/>
          <w:sz w:val="22"/>
          <w:lang w:val="en-GB"/>
        </w:rPr>
        <w:t xml:space="preserve">. The UE could use </w:t>
      </w:r>
      <w:r w:rsidRPr="00FA5472">
        <w:rPr>
          <w:color w:val="000000" w:themeColor="text1"/>
          <w:sz w:val="22"/>
          <w:lang w:val="en-GB"/>
        </w:rPr>
        <w:t>reference location to evaluate distance threshold</w:t>
      </w:r>
      <w:r>
        <w:rPr>
          <w:color w:val="000000" w:themeColor="text1"/>
          <w:sz w:val="22"/>
          <w:lang w:val="en-GB"/>
        </w:rPr>
        <w:t xml:space="preserve"> of the serving cell. If the distance between the </w:t>
      </w:r>
      <w:r w:rsidR="005002A2" w:rsidRPr="005002A2">
        <w:rPr>
          <w:color w:val="000000" w:themeColor="text1"/>
          <w:sz w:val="22"/>
          <w:lang w:val="en-GB"/>
        </w:rPr>
        <w:t xml:space="preserve">present </w:t>
      </w:r>
      <w:r>
        <w:rPr>
          <w:color w:val="000000" w:themeColor="text1"/>
          <w:sz w:val="22"/>
          <w:lang w:val="en-GB"/>
        </w:rPr>
        <w:t>UE location and the reference location</w:t>
      </w:r>
      <w:r w:rsidRPr="00FA5472">
        <w:rPr>
          <w:color w:val="000000" w:themeColor="text1"/>
          <w:sz w:val="22"/>
          <w:lang w:val="en-GB"/>
        </w:rPr>
        <w:t xml:space="preserve"> </w:t>
      </w:r>
      <w:r>
        <w:rPr>
          <w:color w:val="000000" w:themeColor="text1"/>
          <w:sz w:val="22"/>
          <w:lang w:val="en-GB"/>
        </w:rPr>
        <w:t xml:space="preserve">is above the distance threshold, </w:t>
      </w:r>
      <w:r w:rsidRPr="00FA5472">
        <w:rPr>
          <w:color w:val="000000" w:themeColor="text1"/>
          <w:sz w:val="22"/>
          <w:lang w:val="en-GB"/>
        </w:rPr>
        <w:t xml:space="preserve">the serving cell </w:t>
      </w:r>
      <w:r>
        <w:rPr>
          <w:color w:val="000000" w:themeColor="text1"/>
          <w:sz w:val="22"/>
          <w:lang w:val="en-GB"/>
        </w:rPr>
        <w:t xml:space="preserve">would </w:t>
      </w:r>
      <w:r w:rsidRPr="00FA5472">
        <w:rPr>
          <w:color w:val="000000" w:themeColor="text1"/>
          <w:sz w:val="22"/>
          <w:lang w:val="en-GB"/>
        </w:rPr>
        <w:t>stop providing coverage</w:t>
      </w:r>
      <w:r>
        <w:rPr>
          <w:color w:val="000000" w:themeColor="text1"/>
          <w:sz w:val="22"/>
          <w:lang w:val="en-GB"/>
        </w:rPr>
        <w:t>.</w:t>
      </w:r>
      <w:r w:rsidRPr="00FA5472">
        <w:rPr>
          <w:color w:val="000000" w:themeColor="text1"/>
          <w:sz w:val="22"/>
          <w:lang w:val="en-GB"/>
        </w:rPr>
        <w:t xml:space="preserve"> </w:t>
      </w:r>
      <w:r>
        <w:rPr>
          <w:color w:val="000000" w:themeColor="text1"/>
          <w:sz w:val="22"/>
          <w:lang w:val="en-GB"/>
        </w:rPr>
        <w:t xml:space="preserve">The UE could </w:t>
      </w:r>
      <w:r w:rsidRPr="00FA5472">
        <w:rPr>
          <w:color w:val="000000" w:themeColor="text1"/>
          <w:sz w:val="22"/>
          <w:lang w:val="en-GB"/>
        </w:rPr>
        <w:t>determin</w:t>
      </w:r>
      <w:r>
        <w:rPr>
          <w:color w:val="000000" w:themeColor="text1"/>
          <w:sz w:val="22"/>
          <w:lang w:val="en-GB"/>
        </w:rPr>
        <w:t>e to perform</w:t>
      </w:r>
      <w:r w:rsidRPr="00FA5472">
        <w:rPr>
          <w:color w:val="000000" w:themeColor="text1"/>
          <w:sz w:val="22"/>
          <w:lang w:val="en-GB"/>
        </w:rPr>
        <w:t xml:space="preserve"> cell reselection</w:t>
      </w:r>
      <w:r>
        <w:rPr>
          <w:color w:val="000000" w:themeColor="text1"/>
          <w:sz w:val="22"/>
          <w:lang w:val="en-GB"/>
        </w:rPr>
        <w:t xml:space="preserve"> based on the distance threshold</w:t>
      </w:r>
      <w:r w:rsidRPr="00FA5472">
        <w:rPr>
          <w:color w:val="000000" w:themeColor="text1"/>
          <w:sz w:val="22"/>
          <w:lang w:val="en-GB"/>
        </w:rPr>
        <w:t xml:space="preserve">. </w:t>
      </w:r>
    </w:p>
    <w:p w14:paraId="3B504008" w14:textId="4AB9E961" w:rsidR="00B46F38" w:rsidRDefault="00B46F38" w:rsidP="00B46F38">
      <w:pPr>
        <w:pStyle w:val="af0"/>
        <w:spacing w:afterLines="50" w:after="120" w:line="280" w:lineRule="exact"/>
        <w:jc w:val="both"/>
        <w:rPr>
          <w:color w:val="000000" w:themeColor="text1"/>
          <w:sz w:val="22"/>
          <w:lang w:val="en-GB"/>
        </w:rPr>
      </w:pPr>
      <w:r>
        <w:rPr>
          <w:color w:val="000000" w:themeColor="text1"/>
          <w:sz w:val="22"/>
          <w:lang w:val="en-GB"/>
        </w:rPr>
        <w:t xml:space="preserve">On the other hand, the reference location would change from time to time with cell movement. It is also discussed in </w:t>
      </w:r>
      <w:r w:rsidR="00E03320">
        <w:rPr>
          <w:color w:val="000000" w:themeColor="text1"/>
          <w:sz w:val="22"/>
          <w:lang w:val="en-GB"/>
        </w:rPr>
        <w:t>RAN2</w:t>
      </w:r>
      <w:r w:rsidR="00DA72F1">
        <w:rPr>
          <w:color w:val="000000" w:themeColor="text1"/>
          <w:sz w:val="22"/>
          <w:lang w:val="en-GB"/>
        </w:rPr>
        <w:t>#119bis</w:t>
      </w:r>
      <w:r w:rsidR="00866BDD">
        <w:rPr>
          <w:color w:val="000000" w:themeColor="text1"/>
          <w:sz w:val="22"/>
          <w:lang w:val="en-GB"/>
        </w:rPr>
        <w:t xml:space="preserve"> </w:t>
      </w:r>
      <w:r>
        <w:rPr>
          <w:color w:val="000000" w:themeColor="text1"/>
          <w:sz w:val="22"/>
          <w:lang w:val="en-GB"/>
        </w:rPr>
        <w:t>meeting how the network provides the time-varying reference location to UE, concluded with following options [1]:</w:t>
      </w:r>
    </w:p>
    <w:p w14:paraId="4128B485" w14:textId="59125079" w:rsidR="004C2D6E" w:rsidRPr="004C2D6E" w:rsidRDefault="004C2D6E" w:rsidP="0047602D">
      <w:pPr>
        <w:pStyle w:val="af0"/>
        <w:numPr>
          <w:ilvl w:val="0"/>
          <w:numId w:val="19"/>
        </w:numPr>
        <w:spacing w:afterLines="0" w:line="280" w:lineRule="exact"/>
        <w:ind w:left="482" w:hanging="482"/>
        <w:jc w:val="both"/>
        <w:rPr>
          <w:color w:val="000000" w:themeColor="text1"/>
          <w:sz w:val="22"/>
          <w:lang w:val="en-GB"/>
        </w:rPr>
      </w:pPr>
      <w:r w:rsidRPr="004C2D6E">
        <w:rPr>
          <w:color w:val="000000" w:themeColor="text1"/>
          <w:sz w:val="22"/>
          <w:lang w:val="en-GB"/>
        </w:rPr>
        <w:t>only location coordinates of current cell center, and network is supposed to update the values every time when it is provided for Earth-moving cell.</w:t>
      </w:r>
    </w:p>
    <w:p w14:paraId="51A21D2B" w14:textId="158002FC" w:rsidR="004C2D6E" w:rsidRPr="004C2D6E" w:rsidRDefault="004C2D6E" w:rsidP="0047602D">
      <w:pPr>
        <w:pStyle w:val="af0"/>
        <w:numPr>
          <w:ilvl w:val="0"/>
          <w:numId w:val="19"/>
        </w:numPr>
        <w:spacing w:afterLines="0" w:line="280" w:lineRule="exact"/>
        <w:ind w:left="482" w:hanging="482"/>
        <w:jc w:val="both"/>
        <w:rPr>
          <w:color w:val="000000" w:themeColor="text1"/>
          <w:sz w:val="22"/>
          <w:lang w:val="en-GB"/>
        </w:rPr>
      </w:pPr>
      <w:r w:rsidRPr="004C2D6E">
        <w:rPr>
          <w:color w:val="000000" w:themeColor="text1"/>
          <w:sz w:val="22"/>
          <w:lang w:val="en-GB"/>
        </w:rPr>
        <w:t>multiple reference locations and its time information of Earth-moving cell.</w:t>
      </w:r>
    </w:p>
    <w:p w14:paraId="5345E611" w14:textId="6AFF32BE" w:rsidR="004C2D6E" w:rsidRPr="004C2D6E" w:rsidRDefault="004C2D6E" w:rsidP="0047602D">
      <w:pPr>
        <w:pStyle w:val="af0"/>
        <w:numPr>
          <w:ilvl w:val="0"/>
          <w:numId w:val="19"/>
        </w:numPr>
        <w:spacing w:afterLines="0" w:line="280" w:lineRule="exact"/>
        <w:ind w:left="482" w:hanging="482"/>
        <w:jc w:val="both"/>
        <w:rPr>
          <w:color w:val="000000" w:themeColor="text1"/>
          <w:sz w:val="22"/>
          <w:lang w:val="en-GB"/>
        </w:rPr>
      </w:pPr>
      <w:r w:rsidRPr="004C2D6E">
        <w:rPr>
          <w:color w:val="000000" w:themeColor="text1"/>
          <w:sz w:val="22"/>
          <w:lang w:val="en-GB"/>
        </w:rPr>
        <w:t>based on the sub-satellite point derived by satellite ephemeris and the broadcasted location offset between sub-satellite point and the cell reference location</w:t>
      </w:r>
    </w:p>
    <w:p w14:paraId="3B980626" w14:textId="5B4AA1E0" w:rsidR="004C2D6E" w:rsidRPr="004C2D6E" w:rsidRDefault="004C2D6E" w:rsidP="0047602D">
      <w:pPr>
        <w:pStyle w:val="af0"/>
        <w:numPr>
          <w:ilvl w:val="0"/>
          <w:numId w:val="19"/>
        </w:numPr>
        <w:spacing w:afterLines="0" w:line="280" w:lineRule="exact"/>
        <w:ind w:left="482" w:hanging="482"/>
        <w:jc w:val="both"/>
        <w:rPr>
          <w:color w:val="000000" w:themeColor="text1"/>
          <w:sz w:val="22"/>
          <w:lang w:val="en-GB"/>
        </w:rPr>
      </w:pPr>
      <w:r w:rsidRPr="004C2D6E">
        <w:rPr>
          <w:color w:val="000000" w:themeColor="text1"/>
          <w:sz w:val="22"/>
          <w:lang w:val="en-GB"/>
        </w:rPr>
        <w:t xml:space="preserve">cell type (fixed or moving), reference location coordinates with a time stamp, and the velocity of reference location </w:t>
      </w:r>
    </w:p>
    <w:p w14:paraId="663BCFAF" w14:textId="5930FC25" w:rsidR="00BB34C5" w:rsidRDefault="004C2D6E" w:rsidP="00DE3D5B">
      <w:pPr>
        <w:pStyle w:val="af0"/>
        <w:numPr>
          <w:ilvl w:val="0"/>
          <w:numId w:val="19"/>
        </w:numPr>
        <w:spacing w:afterLines="50" w:after="120" w:line="280" w:lineRule="exact"/>
        <w:jc w:val="both"/>
        <w:rPr>
          <w:color w:val="000000" w:themeColor="text1"/>
          <w:sz w:val="22"/>
          <w:lang w:val="en-GB"/>
        </w:rPr>
      </w:pPr>
      <w:r w:rsidRPr="004C2D6E">
        <w:rPr>
          <w:color w:val="000000" w:themeColor="text1"/>
          <w:sz w:val="22"/>
          <w:lang w:val="en-GB"/>
        </w:rPr>
        <w:t>cell type, reference location corresponding to the epochTime (reuse the existing epochTime).</w:t>
      </w:r>
    </w:p>
    <w:p w14:paraId="13E2145D" w14:textId="593AF917" w:rsidR="0047602D" w:rsidRDefault="00E3164D" w:rsidP="00691773">
      <w:pPr>
        <w:pStyle w:val="af0"/>
        <w:spacing w:afterLines="50" w:after="120" w:line="280" w:lineRule="exact"/>
        <w:jc w:val="both"/>
        <w:rPr>
          <w:color w:val="000000" w:themeColor="text1"/>
          <w:sz w:val="22"/>
          <w:szCs w:val="22"/>
        </w:rPr>
      </w:pPr>
      <w:r>
        <w:rPr>
          <w:rFonts w:hint="eastAsia"/>
          <w:color w:val="000000" w:themeColor="text1"/>
          <w:sz w:val="22"/>
          <w:lang w:val="en-GB"/>
        </w:rPr>
        <w:t>F</w:t>
      </w:r>
      <w:r>
        <w:rPr>
          <w:color w:val="000000" w:themeColor="text1"/>
          <w:sz w:val="22"/>
          <w:lang w:val="en-GB"/>
        </w:rPr>
        <w:t xml:space="preserve">or option 1, the network only provides reference location without other assistant information. </w:t>
      </w:r>
      <w:r w:rsidR="00B46F38">
        <w:rPr>
          <w:color w:val="000000" w:themeColor="text1"/>
          <w:sz w:val="22"/>
          <w:lang w:val="en-GB"/>
        </w:rPr>
        <w:t xml:space="preserve">The network needs to keep updating the reference location for an earth-moving cell. </w:t>
      </w:r>
      <w:r w:rsidR="002C065C" w:rsidRPr="00FA5472">
        <w:rPr>
          <w:color w:val="000000" w:themeColor="text1"/>
          <w:sz w:val="22"/>
          <w:lang w:val="en-GB"/>
        </w:rPr>
        <w:t>According to TR 38.821 [2], the ground speed of a LEO satellite may be as high as 7.56 km/s.</w:t>
      </w:r>
      <w:r w:rsidR="002C065C">
        <w:rPr>
          <w:rFonts w:hint="eastAsia"/>
          <w:color w:val="000000" w:themeColor="text1"/>
          <w:sz w:val="22"/>
          <w:lang w:val="en-GB"/>
        </w:rPr>
        <w:t xml:space="preserve"> </w:t>
      </w:r>
      <w:r w:rsidR="004E3127">
        <w:rPr>
          <w:color w:val="000000" w:themeColor="text1"/>
          <w:sz w:val="22"/>
          <w:lang w:val="en-GB"/>
        </w:rPr>
        <w:t>With option 1, t</w:t>
      </w:r>
      <w:r w:rsidR="002C065C" w:rsidRPr="00FA5472">
        <w:rPr>
          <w:color w:val="000000" w:themeColor="text1"/>
          <w:sz w:val="22"/>
          <w:lang w:val="en-GB"/>
        </w:rPr>
        <w:t xml:space="preserve">he reference location </w:t>
      </w:r>
      <w:r w:rsidR="004E3127">
        <w:rPr>
          <w:color w:val="000000" w:themeColor="text1"/>
          <w:sz w:val="22"/>
          <w:lang w:val="en-GB"/>
        </w:rPr>
        <w:t>needs to</w:t>
      </w:r>
      <w:r w:rsidR="002C065C" w:rsidRPr="00FA5472">
        <w:rPr>
          <w:color w:val="000000" w:themeColor="text1"/>
          <w:sz w:val="22"/>
          <w:lang w:val="en-GB"/>
        </w:rPr>
        <w:t xml:space="preserve"> be updated </w:t>
      </w:r>
      <w:r w:rsidR="004E3127">
        <w:rPr>
          <w:color w:val="000000" w:themeColor="text1"/>
          <w:sz w:val="22"/>
          <w:lang w:val="en-GB"/>
        </w:rPr>
        <w:t>very frequent</w:t>
      </w:r>
      <w:r w:rsidR="002C065C" w:rsidRPr="00FA5472">
        <w:rPr>
          <w:color w:val="000000" w:themeColor="text1"/>
          <w:sz w:val="22"/>
          <w:lang w:val="en-GB"/>
        </w:rPr>
        <w:t>ly.</w:t>
      </w:r>
      <w:r w:rsidR="002C065C">
        <w:rPr>
          <w:rFonts w:hint="eastAsia"/>
          <w:color w:val="000000" w:themeColor="text1"/>
          <w:sz w:val="22"/>
          <w:lang w:val="en-GB"/>
        </w:rPr>
        <w:t xml:space="preserve"> </w:t>
      </w:r>
      <w:r w:rsidR="004E3127">
        <w:rPr>
          <w:color w:val="000000" w:themeColor="text1"/>
          <w:sz w:val="22"/>
          <w:lang w:val="en-GB"/>
        </w:rPr>
        <w:t xml:space="preserve">It would cause too much network overhead to maintain up-to-date reference location. </w:t>
      </w:r>
      <w:r w:rsidR="006B79BF" w:rsidRPr="00FA5472">
        <w:rPr>
          <w:color w:val="000000" w:themeColor="text1"/>
          <w:sz w:val="22"/>
          <w:lang w:val="en-GB"/>
        </w:rPr>
        <w:t xml:space="preserve">If the reference location is updated not often enough, the UE would use the out-of-date information </w:t>
      </w:r>
      <w:r w:rsidR="004E3127">
        <w:rPr>
          <w:color w:val="000000" w:themeColor="text1"/>
          <w:sz w:val="22"/>
          <w:lang w:val="en-GB"/>
        </w:rPr>
        <w:t>and</w:t>
      </w:r>
      <w:r w:rsidR="006B79BF" w:rsidRPr="00FA5472">
        <w:rPr>
          <w:color w:val="000000" w:themeColor="text1"/>
          <w:sz w:val="22"/>
          <w:lang w:val="en-GB"/>
        </w:rPr>
        <w:t xml:space="preserve"> result in </w:t>
      </w:r>
      <w:r w:rsidR="006B79BF" w:rsidRPr="00FA5472">
        <w:rPr>
          <w:color w:val="000000" w:themeColor="text1"/>
          <w:sz w:val="22"/>
          <w:lang w:val="en-GB"/>
        </w:rPr>
        <w:lastRenderedPageBreak/>
        <w:t xml:space="preserve">inaccurate </w:t>
      </w:r>
      <w:r w:rsidR="004E3127">
        <w:rPr>
          <w:color w:val="000000" w:themeColor="text1"/>
          <w:sz w:val="22"/>
          <w:lang w:val="en-GB"/>
        </w:rPr>
        <w:t xml:space="preserve">estimate of </w:t>
      </w:r>
      <w:r w:rsidR="004E3127" w:rsidRPr="00FA5472">
        <w:rPr>
          <w:color w:val="000000" w:themeColor="text1"/>
          <w:sz w:val="22"/>
          <w:lang w:val="en-GB"/>
        </w:rPr>
        <w:t xml:space="preserve">when the serving cell stops providing coverage </w:t>
      </w:r>
      <w:r w:rsidR="004E3127">
        <w:rPr>
          <w:color w:val="000000" w:themeColor="text1"/>
          <w:sz w:val="22"/>
          <w:lang w:val="en-GB"/>
        </w:rPr>
        <w:t xml:space="preserve">or </w:t>
      </w:r>
      <w:r w:rsidR="006B79BF" w:rsidRPr="00FA5472">
        <w:rPr>
          <w:color w:val="000000" w:themeColor="text1"/>
          <w:sz w:val="22"/>
          <w:lang w:val="en-GB"/>
        </w:rPr>
        <w:t>cell reselection</w:t>
      </w:r>
      <w:r w:rsidR="00C87CE6">
        <w:rPr>
          <w:color w:val="000000" w:themeColor="text1"/>
          <w:sz w:val="22"/>
          <w:lang w:val="en-GB"/>
        </w:rPr>
        <w:t>.</w:t>
      </w:r>
      <w:r w:rsidR="00C04B16">
        <w:rPr>
          <w:color w:val="000000" w:themeColor="text1"/>
          <w:sz w:val="22"/>
          <w:lang w:val="en-GB"/>
        </w:rPr>
        <w:t xml:space="preserve"> </w:t>
      </w:r>
    </w:p>
    <w:p w14:paraId="2265632C" w14:textId="214AB63B" w:rsidR="005002A2" w:rsidRDefault="005002A2" w:rsidP="005002A2">
      <w:pPr>
        <w:pStyle w:val="af0"/>
        <w:spacing w:afterLines="50" w:after="120" w:line="280" w:lineRule="exact"/>
        <w:jc w:val="both"/>
        <w:rPr>
          <w:color w:val="000000" w:themeColor="text1"/>
          <w:sz w:val="22"/>
          <w:szCs w:val="22"/>
        </w:rPr>
      </w:pPr>
      <w:r>
        <w:rPr>
          <w:rFonts w:hint="eastAsia"/>
          <w:color w:val="000000" w:themeColor="text1"/>
          <w:sz w:val="22"/>
          <w:lang w:val="en-GB"/>
        </w:rPr>
        <w:t>F</w:t>
      </w:r>
      <w:r>
        <w:rPr>
          <w:color w:val="000000" w:themeColor="text1"/>
          <w:sz w:val="22"/>
          <w:lang w:val="en-GB"/>
        </w:rPr>
        <w:t xml:space="preserve">or option 2, </w:t>
      </w:r>
      <w:r>
        <w:rPr>
          <w:color w:val="000000" w:themeColor="text1"/>
          <w:sz w:val="22"/>
          <w:szCs w:val="22"/>
        </w:rPr>
        <w:t xml:space="preserve">the </w:t>
      </w:r>
      <w:r>
        <w:rPr>
          <w:color w:val="000000" w:themeColor="text1"/>
          <w:sz w:val="22"/>
          <w:lang w:val="en-GB"/>
        </w:rPr>
        <w:t xml:space="preserve">network provides multiple reference locations with their time information. The UE could use each reference location based on the time information. However, the network needs to provide a list of reference locations with corresponding time information for an earth-moving cell, which also </w:t>
      </w:r>
      <w:r w:rsidRPr="00CA2D45">
        <w:rPr>
          <w:color w:val="000000" w:themeColor="text1"/>
          <w:sz w:val="22"/>
          <w:lang w:val="en-GB"/>
        </w:rPr>
        <w:t>introduce</w:t>
      </w:r>
      <w:r>
        <w:rPr>
          <w:color w:val="000000" w:themeColor="text1"/>
          <w:sz w:val="22"/>
          <w:lang w:val="en-GB"/>
        </w:rPr>
        <w:t>s</w:t>
      </w:r>
      <w:r w:rsidRPr="00CA2D45">
        <w:rPr>
          <w:color w:val="000000" w:themeColor="text1"/>
          <w:sz w:val="22"/>
          <w:lang w:val="en-GB"/>
        </w:rPr>
        <w:t xml:space="preserve"> </w:t>
      </w:r>
      <w:r>
        <w:rPr>
          <w:color w:val="000000" w:themeColor="text1"/>
          <w:sz w:val="22"/>
          <w:lang w:val="en-GB"/>
        </w:rPr>
        <w:t xml:space="preserve">signalling </w:t>
      </w:r>
      <w:r w:rsidR="00C26D3C">
        <w:rPr>
          <w:color w:val="000000" w:themeColor="text1"/>
          <w:sz w:val="22"/>
          <w:lang w:val="en-GB"/>
        </w:rPr>
        <w:t>overhead in system information.</w:t>
      </w:r>
    </w:p>
    <w:p w14:paraId="77DDEABD" w14:textId="3C09C2B4" w:rsidR="00D50490" w:rsidRDefault="00B46F38" w:rsidP="00B46F38">
      <w:pPr>
        <w:pStyle w:val="af0"/>
        <w:spacing w:beforeLines="100" w:before="240" w:afterLines="50" w:after="120" w:line="280" w:lineRule="exact"/>
        <w:jc w:val="both"/>
        <w:rPr>
          <w:b/>
          <w:sz w:val="22"/>
          <w:szCs w:val="22"/>
        </w:rPr>
      </w:pPr>
      <w:r>
        <w:rPr>
          <w:b/>
          <w:sz w:val="22"/>
          <w:szCs w:val="22"/>
        </w:rPr>
        <w:t>Observation</w:t>
      </w:r>
      <w:r w:rsidRPr="004A564B">
        <w:rPr>
          <w:rFonts w:hint="eastAsia"/>
          <w:b/>
          <w:sz w:val="22"/>
          <w:szCs w:val="22"/>
        </w:rPr>
        <w:t xml:space="preserve"> </w:t>
      </w:r>
      <w:r>
        <w:rPr>
          <w:b/>
          <w:sz w:val="22"/>
          <w:szCs w:val="22"/>
        </w:rPr>
        <w:t>1</w:t>
      </w:r>
      <w:r w:rsidRPr="004A564B">
        <w:rPr>
          <w:b/>
          <w:sz w:val="22"/>
          <w:szCs w:val="22"/>
        </w:rPr>
        <w:t>:</w:t>
      </w:r>
      <w:r>
        <w:rPr>
          <w:b/>
          <w:sz w:val="22"/>
          <w:szCs w:val="22"/>
        </w:rPr>
        <w:t xml:space="preserve"> </w:t>
      </w:r>
      <w:r w:rsidR="005002A2">
        <w:rPr>
          <w:b/>
          <w:sz w:val="22"/>
          <w:szCs w:val="22"/>
        </w:rPr>
        <w:t xml:space="preserve">Frequently </w:t>
      </w:r>
      <w:r>
        <w:rPr>
          <w:b/>
          <w:sz w:val="22"/>
          <w:szCs w:val="22"/>
        </w:rPr>
        <w:t xml:space="preserve">updating the reference location </w:t>
      </w:r>
      <w:r w:rsidR="005002A2">
        <w:rPr>
          <w:b/>
          <w:sz w:val="22"/>
          <w:szCs w:val="22"/>
        </w:rPr>
        <w:t xml:space="preserve">or providing multiple reference locations </w:t>
      </w:r>
      <w:r>
        <w:rPr>
          <w:b/>
          <w:sz w:val="22"/>
          <w:szCs w:val="22"/>
        </w:rPr>
        <w:t>for earth-moving cell by the network would cause signalling overhead</w:t>
      </w:r>
      <w:r w:rsidRPr="00A30B72">
        <w:rPr>
          <w:b/>
          <w:sz w:val="22"/>
          <w:szCs w:val="22"/>
        </w:rPr>
        <w:t>.</w:t>
      </w:r>
      <w:r>
        <w:rPr>
          <w:rFonts w:hint="eastAsia"/>
          <w:b/>
          <w:sz w:val="22"/>
          <w:szCs w:val="22"/>
        </w:rPr>
        <w:t xml:space="preserve"> </w:t>
      </w:r>
    </w:p>
    <w:p w14:paraId="32DECE59" w14:textId="4672D2CD" w:rsidR="00B46F38" w:rsidRDefault="00D50490" w:rsidP="00B46F38">
      <w:pPr>
        <w:pStyle w:val="af0"/>
        <w:spacing w:beforeLines="100" w:before="240" w:afterLines="50" w:after="120" w:line="280" w:lineRule="exact"/>
        <w:jc w:val="both"/>
        <w:rPr>
          <w:b/>
          <w:sz w:val="22"/>
          <w:szCs w:val="22"/>
        </w:rPr>
      </w:pPr>
      <w:r w:rsidRPr="004A564B">
        <w:rPr>
          <w:rFonts w:hint="eastAsia"/>
          <w:b/>
          <w:sz w:val="22"/>
          <w:szCs w:val="22"/>
        </w:rPr>
        <w:t xml:space="preserve">Proposal </w:t>
      </w:r>
      <w:r>
        <w:rPr>
          <w:b/>
          <w:sz w:val="22"/>
          <w:szCs w:val="22"/>
        </w:rPr>
        <w:t>1</w:t>
      </w:r>
      <w:r w:rsidRPr="004A564B">
        <w:rPr>
          <w:b/>
          <w:sz w:val="22"/>
          <w:szCs w:val="22"/>
        </w:rPr>
        <w:t>:</w:t>
      </w:r>
      <w:r>
        <w:rPr>
          <w:b/>
          <w:sz w:val="22"/>
          <w:szCs w:val="22"/>
        </w:rPr>
        <w:t xml:space="preserve"> Preclude</w:t>
      </w:r>
      <w:r w:rsidR="00B46F38">
        <w:rPr>
          <w:b/>
          <w:sz w:val="22"/>
          <w:szCs w:val="22"/>
        </w:rPr>
        <w:t xml:space="preserve"> option 1 </w:t>
      </w:r>
      <w:r w:rsidR="00121184">
        <w:rPr>
          <w:b/>
          <w:sz w:val="22"/>
          <w:szCs w:val="22"/>
        </w:rPr>
        <w:t xml:space="preserve">and option 2 </w:t>
      </w:r>
      <w:r w:rsidR="00B46F38">
        <w:rPr>
          <w:b/>
          <w:sz w:val="22"/>
          <w:szCs w:val="22"/>
        </w:rPr>
        <w:t xml:space="preserve">in </w:t>
      </w:r>
      <w:r w:rsidR="00866BDD" w:rsidRPr="00866BDD">
        <w:rPr>
          <w:b/>
          <w:sz w:val="22"/>
          <w:szCs w:val="22"/>
        </w:rPr>
        <w:t>R2-2210860</w:t>
      </w:r>
      <w:r w:rsidR="00B46F38">
        <w:rPr>
          <w:b/>
          <w:sz w:val="22"/>
          <w:szCs w:val="22"/>
        </w:rPr>
        <w:t xml:space="preserve"> </w:t>
      </w:r>
      <w:r>
        <w:rPr>
          <w:b/>
          <w:sz w:val="22"/>
          <w:szCs w:val="22"/>
        </w:rPr>
        <w:t>for providing reference location of earth-moving cell</w:t>
      </w:r>
      <w:r w:rsidR="00B46F38">
        <w:rPr>
          <w:b/>
          <w:sz w:val="22"/>
          <w:szCs w:val="22"/>
        </w:rPr>
        <w:t>.</w:t>
      </w:r>
    </w:p>
    <w:p w14:paraId="09A0E178" w14:textId="442BAF13" w:rsidR="00CA2D45" w:rsidRDefault="00CA2D45" w:rsidP="00B46F38">
      <w:pPr>
        <w:pStyle w:val="af0"/>
        <w:spacing w:afterLines="50" w:after="120" w:line="280" w:lineRule="exact"/>
        <w:jc w:val="both"/>
        <w:rPr>
          <w:color w:val="000000" w:themeColor="text1"/>
          <w:sz w:val="22"/>
          <w:szCs w:val="22"/>
        </w:rPr>
      </w:pPr>
      <w:r>
        <w:rPr>
          <w:color w:val="000000" w:themeColor="text1"/>
          <w:sz w:val="22"/>
          <w:lang w:val="en-GB"/>
        </w:rPr>
        <w:t>I</w:t>
      </w:r>
      <w:r>
        <w:rPr>
          <w:color w:val="000000" w:themeColor="text1"/>
          <w:sz w:val="22"/>
          <w:szCs w:val="22"/>
        </w:rPr>
        <w:t xml:space="preserve">n the remaining options, </w:t>
      </w:r>
      <w:r>
        <w:rPr>
          <w:color w:val="000000" w:themeColor="text1"/>
          <w:sz w:val="22"/>
          <w:lang w:val="en-GB"/>
        </w:rPr>
        <w:t>the network provides a reference location with</w:t>
      </w:r>
      <w:r>
        <w:rPr>
          <w:color w:val="000000" w:themeColor="text1"/>
          <w:sz w:val="22"/>
          <w:szCs w:val="22"/>
        </w:rPr>
        <w:t xml:space="preserve"> assistance information </w:t>
      </w:r>
      <w:r w:rsidR="005002A2">
        <w:rPr>
          <w:color w:val="000000" w:themeColor="text1"/>
          <w:sz w:val="22"/>
          <w:szCs w:val="22"/>
        </w:rPr>
        <w:t>of the serving cell</w:t>
      </w:r>
      <w:r>
        <w:rPr>
          <w:color w:val="000000" w:themeColor="text1"/>
          <w:sz w:val="22"/>
          <w:szCs w:val="22"/>
        </w:rPr>
        <w:t xml:space="preserve">. The UE could derive </w:t>
      </w:r>
      <w:r>
        <w:rPr>
          <w:color w:val="000000" w:themeColor="text1"/>
          <w:sz w:val="22"/>
          <w:lang w:val="en-GB"/>
        </w:rPr>
        <w:t xml:space="preserve">multiple reference locations </w:t>
      </w:r>
      <w:r w:rsidR="00795F7D">
        <w:rPr>
          <w:color w:val="000000" w:themeColor="text1"/>
          <w:sz w:val="22"/>
          <w:lang w:val="en-GB"/>
        </w:rPr>
        <w:t>without the drawbacks of option 1 and option 2</w:t>
      </w:r>
      <w:r>
        <w:rPr>
          <w:color w:val="000000" w:themeColor="text1"/>
          <w:sz w:val="22"/>
          <w:szCs w:val="22"/>
        </w:rPr>
        <w:t xml:space="preserve">. </w:t>
      </w:r>
    </w:p>
    <w:p w14:paraId="03258B6B" w14:textId="3E08EC1F" w:rsidR="006B2647" w:rsidRDefault="00572F6E" w:rsidP="00B46F38">
      <w:pPr>
        <w:pStyle w:val="af0"/>
        <w:spacing w:afterLines="50" w:after="120" w:line="280" w:lineRule="exact"/>
        <w:jc w:val="both"/>
        <w:rPr>
          <w:color w:val="000000" w:themeColor="text1"/>
          <w:sz w:val="22"/>
          <w:lang w:val="en-GB"/>
        </w:rPr>
      </w:pPr>
      <w:r>
        <w:rPr>
          <w:color w:val="000000" w:themeColor="text1"/>
          <w:sz w:val="22"/>
          <w:lang w:val="en-GB"/>
        </w:rPr>
        <w:t xml:space="preserve">For option 3, the network provides </w:t>
      </w:r>
      <w:r w:rsidRPr="004C2D6E">
        <w:rPr>
          <w:color w:val="000000" w:themeColor="text1"/>
          <w:sz w:val="22"/>
          <w:lang w:val="en-GB"/>
        </w:rPr>
        <w:t>offset</w:t>
      </w:r>
      <w:r>
        <w:rPr>
          <w:color w:val="000000" w:themeColor="text1"/>
          <w:sz w:val="22"/>
          <w:lang w:val="en-GB"/>
        </w:rPr>
        <w:t xml:space="preserve"> to </w:t>
      </w:r>
      <w:r w:rsidRPr="004C2D6E">
        <w:rPr>
          <w:color w:val="000000" w:themeColor="text1"/>
          <w:sz w:val="22"/>
          <w:lang w:val="en-GB"/>
        </w:rPr>
        <w:t>sub-satellite point</w:t>
      </w:r>
      <w:r>
        <w:rPr>
          <w:color w:val="000000" w:themeColor="text1"/>
          <w:sz w:val="22"/>
          <w:lang w:val="en-GB"/>
        </w:rPr>
        <w:t xml:space="preserve"> as reference location. </w:t>
      </w:r>
      <w:r w:rsidR="00BA22D2">
        <w:rPr>
          <w:color w:val="000000" w:themeColor="text1"/>
          <w:sz w:val="22"/>
          <w:lang w:val="en-GB"/>
        </w:rPr>
        <w:t>T</w:t>
      </w:r>
      <w:r w:rsidR="00C471D7">
        <w:rPr>
          <w:color w:val="000000" w:themeColor="text1"/>
          <w:sz w:val="22"/>
          <w:lang w:val="en-GB"/>
        </w:rPr>
        <w:t xml:space="preserve">he UE could </w:t>
      </w:r>
      <w:r w:rsidR="003E332D">
        <w:rPr>
          <w:color w:val="000000" w:themeColor="text1"/>
          <w:sz w:val="22"/>
          <w:lang w:val="en-GB"/>
        </w:rPr>
        <w:t>update</w:t>
      </w:r>
      <w:r w:rsidR="00C471D7">
        <w:rPr>
          <w:color w:val="000000" w:themeColor="text1"/>
          <w:sz w:val="22"/>
          <w:lang w:val="en-GB"/>
        </w:rPr>
        <w:t xml:space="preserve"> </w:t>
      </w:r>
      <w:r w:rsidR="00C471D7">
        <w:rPr>
          <w:color w:val="000000" w:themeColor="text1"/>
          <w:sz w:val="22"/>
          <w:szCs w:val="22"/>
        </w:rPr>
        <w:t>reference location</w:t>
      </w:r>
      <w:r w:rsidR="00C471D7">
        <w:rPr>
          <w:color w:val="000000" w:themeColor="text1"/>
          <w:sz w:val="22"/>
          <w:lang w:val="en-GB"/>
        </w:rPr>
        <w:t xml:space="preserve"> bas</w:t>
      </w:r>
      <w:r w:rsidR="00CA2D45">
        <w:rPr>
          <w:color w:val="000000" w:themeColor="text1"/>
          <w:sz w:val="22"/>
          <w:lang w:val="en-GB"/>
        </w:rPr>
        <w:t>ed on ephemeris and the offset.</w:t>
      </w:r>
      <w:r w:rsidR="006B2647">
        <w:rPr>
          <w:color w:val="000000" w:themeColor="text1"/>
          <w:sz w:val="22"/>
          <w:lang w:val="en-GB"/>
        </w:rPr>
        <w:t xml:space="preserve"> </w:t>
      </w:r>
      <w:r>
        <w:rPr>
          <w:color w:val="000000" w:themeColor="text1"/>
          <w:sz w:val="22"/>
          <w:lang w:val="en-GB"/>
        </w:rPr>
        <w:t xml:space="preserve">For option 4, the network provides reference location with time stamp. </w:t>
      </w:r>
      <w:r w:rsidR="00863C6E">
        <w:rPr>
          <w:color w:val="000000" w:themeColor="text1"/>
          <w:sz w:val="22"/>
          <w:szCs w:val="22"/>
        </w:rPr>
        <w:t xml:space="preserve">The UE could </w:t>
      </w:r>
      <w:r w:rsidR="00863C6E" w:rsidRPr="00BD4277">
        <w:rPr>
          <w:color w:val="000000" w:themeColor="text1"/>
          <w:sz w:val="22"/>
          <w:szCs w:val="22"/>
        </w:rPr>
        <w:t>calculate</w:t>
      </w:r>
      <w:r w:rsidR="00863C6E">
        <w:rPr>
          <w:color w:val="000000" w:themeColor="text1"/>
          <w:sz w:val="22"/>
          <w:szCs w:val="22"/>
        </w:rPr>
        <w:t xml:space="preserve"> </w:t>
      </w:r>
      <w:r w:rsidR="00863C6E" w:rsidRPr="00BD4277">
        <w:rPr>
          <w:color w:val="000000" w:themeColor="text1"/>
          <w:sz w:val="22"/>
          <w:szCs w:val="22"/>
        </w:rPr>
        <w:t>velocity</w:t>
      </w:r>
      <w:r w:rsidR="00863C6E">
        <w:rPr>
          <w:color w:val="000000" w:themeColor="text1"/>
          <w:sz w:val="22"/>
          <w:szCs w:val="22"/>
        </w:rPr>
        <w:t xml:space="preserve"> of the serving cell from ephemeris</w:t>
      </w:r>
      <w:r w:rsidR="00CA2D45">
        <w:rPr>
          <w:color w:val="000000" w:themeColor="text1"/>
          <w:sz w:val="22"/>
          <w:szCs w:val="22"/>
        </w:rPr>
        <w:t>.</w:t>
      </w:r>
      <w:r w:rsidR="00863C6E">
        <w:rPr>
          <w:color w:val="000000" w:themeColor="text1"/>
          <w:sz w:val="22"/>
          <w:szCs w:val="22"/>
        </w:rPr>
        <w:t xml:space="preserve"> </w:t>
      </w:r>
      <w:r w:rsidR="00CA2D45">
        <w:rPr>
          <w:color w:val="000000" w:themeColor="text1"/>
          <w:sz w:val="22"/>
          <w:szCs w:val="22"/>
        </w:rPr>
        <w:t xml:space="preserve">With </w:t>
      </w:r>
      <w:r w:rsidR="00CA2D45">
        <w:rPr>
          <w:color w:val="000000" w:themeColor="text1"/>
          <w:sz w:val="22"/>
          <w:lang w:val="en-GB"/>
        </w:rPr>
        <w:t xml:space="preserve">reference location, time stamp and </w:t>
      </w:r>
      <w:r w:rsidR="00CA2D45" w:rsidRPr="00BD4277">
        <w:rPr>
          <w:color w:val="000000" w:themeColor="text1"/>
          <w:sz w:val="22"/>
          <w:szCs w:val="22"/>
        </w:rPr>
        <w:t>velocity</w:t>
      </w:r>
      <w:r w:rsidR="002D1821">
        <w:rPr>
          <w:color w:val="000000" w:themeColor="text1"/>
          <w:sz w:val="22"/>
          <w:szCs w:val="22"/>
        </w:rPr>
        <w:t xml:space="preserve"> from </w:t>
      </w:r>
      <w:r w:rsidR="002D1821">
        <w:rPr>
          <w:color w:val="000000" w:themeColor="text1"/>
          <w:sz w:val="22"/>
          <w:lang w:val="en-GB"/>
        </w:rPr>
        <w:t>ephemeris</w:t>
      </w:r>
      <w:r w:rsidR="00CA2D45">
        <w:rPr>
          <w:color w:val="000000" w:themeColor="text1"/>
          <w:sz w:val="22"/>
          <w:szCs w:val="22"/>
        </w:rPr>
        <w:t>, the UE could</w:t>
      </w:r>
      <w:r>
        <w:rPr>
          <w:color w:val="000000" w:themeColor="text1"/>
          <w:sz w:val="22"/>
          <w:lang w:val="en-GB"/>
        </w:rPr>
        <w:t xml:space="preserve"> </w:t>
      </w:r>
      <w:r w:rsidR="003E332D">
        <w:rPr>
          <w:color w:val="000000" w:themeColor="text1"/>
          <w:sz w:val="22"/>
          <w:lang w:val="en-GB"/>
        </w:rPr>
        <w:t>update</w:t>
      </w:r>
      <w:r>
        <w:rPr>
          <w:color w:val="000000" w:themeColor="text1"/>
          <w:sz w:val="22"/>
          <w:lang w:val="en-GB"/>
        </w:rPr>
        <w:t xml:space="preserve"> reference location</w:t>
      </w:r>
      <w:r w:rsidR="00A662A3">
        <w:rPr>
          <w:color w:val="000000" w:themeColor="text1"/>
          <w:sz w:val="22"/>
          <w:lang w:val="en-GB"/>
        </w:rPr>
        <w:t xml:space="preserve"> for the serving cell</w:t>
      </w:r>
      <w:r>
        <w:rPr>
          <w:color w:val="000000" w:themeColor="text1"/>
          <w:sz w:val="22"/>
          <w:lang w:val="en-GB"/>
        </w:rPr>
        <w:t>.</w:t>
      </w:r>
      <w:r w:rsidR="00863C6E">
        <w:rPr>
          <w:color w:val="000000" w:themeColor="text1"/>
          <w:sz w:val="22"/>
          <w:lang w:val="en-GB"/>
        </w:rPr>
        <w:t xml:space="preserve"> For option 5, the network provides reference location </w:t>
      </w:r>
      <w:r w:rsidR="000313EA">
        <w:rPr>
          <w:color w:val="000000" w:themeColor="text1"/>
          <w:sz w:val="22"/>
          <w:lang w:val="en-GB"/>
        </w:rPr>
        <w:t>corresponding to epoch time</w:t>
      </w:r>
      <w:r w:rsidR="00863C6E">
        <w:rPr>
          <w:color w:val="000000" w:themeColor="text1"/>
          <w:sz w:val="22"/>
          <w:lang w:val="en-GB"/>
        </w:rPr>
        <w:t>.</w:t>
      </w:r>
      <w:r w:rsidR="000313EA">
        <w:rPr>
          <w:color w:val="000000" w:themeColor="text1"/>
          <w:sz w:val="22"/>
          <w:lang w:val="en-GB"/>
        </w:rPr>
        <w:t xml:space="preserve"> </w:t>
      </w:r>
      <w:r w:rsidR="00CA2D45">
        <w:rPr>
          <w:color w:val="000000" w:themeColor="text1"/>
          <w:sz w:val="22"/>
          <w:lang w:val="en-GB"/>
        </w:rPr>
        <w:t>Similar</w:t>
      </w:r>
      <w:r w:rsidR="000313EA">
        <w:rPr>
          <w:color w:val="000000" w:themeColor="text1"/>
          <w:sz w:val="22"/>
          <w:lang w:val="en-GB"/>
        </w:rPr>
        <w:t xml:space="preserve"> to option 4, the UE could </w:t>
      </w:r>
      <w:r w:rsidR="003E332D">
        <w:rPr>
          <w:color w:val="000000" w:themeColor="text1"/>
          <w:sz w:val="22"/>
          <w:lang w:val="en-GB"/>
        </w:rPr>
        <w:t>update</w:t>
      </w:r>
      <w:r w:rsidR="000313EA">
        <w:rPr>
          <w:color w:val="000000" w:themeColor="text1"/>
          <w:sz w:val="22"/>
          <w:lang w:val="en-GB"/>
        </w:rPr>
        <w:t xml:space="preserve"> reference location based on the reference location, epoch time and ephemeris. </w:t>
      </w:r>
    </w:p>
    <w:p w14:paraId="1771CCE8" w14:textId="71406F4A" w:rsidR="00CA2D45" w:rsidRDefault="000313EA" w:rsidP="00BA22D2">
      <w:pPr>
        <w:pStyle w:val="af0"/>
        <w:spacing w:afterLines="50" w:after="120" w:line="280" w:lineRule="exact"/>
        <w:jc w:val="both"/>
        <w:rPr>
          <w:color w:val="000000" w:themeColor="text1"/>
          <w:sz w:val="22"/>
          <w:szCs w:val="22"/>
        </w:rPr>
      </w:pPr>
      <w:r>
        <w:rPr>
          <w:color w:val="000000" w:themeColor="text1"/>
          <w:sz w:val="22"/>
          <w:lang w:val="en-GB"/>
        </w:rPr>
        <w:t>In the three options, t</w:t>
      </w:r>
      <w:r w:rsidR="00863C6E">
        <w:rPr>
          <w:color w:val="000000" w:themeColor="text1"/>
          <w:sz w:val="22"/>
          <w:lang w:val="en-GB"/>
        </w:rPr>
        <w:t xml:space="preserve">he UE could </w:t>
      </w:r>
      <w:r w:rsidR="002D2D97">
        <w:rPr>
          <w:color w:val="000000" w:themeColor="text1"/>
          <w:sz w:val="22"/>
          <w:lang w:val="en-GB"/>
        </w:rPr>
        <w:t>update the</w:t>
      </w:r>
      <w:r w:rsidR="00863C6E">
        <w:rPr>
          <w:color w:val="000000" w:themeColor="text1"/>
          <w:sz w:val="22"/>
          <w:lang w:val="en-GB"/>
        </w:rPr>
        <w:t xml:space="preserve"> reference location</w:t>
      </w:r>
      <w:r w:rsidR="002D2D97">
        <w:rPr>
          <w:color w:val="000000" w:themeColor="text1"/>
          <w:sz w:val="22"/>
          <w:lang w:val="en-GB"/>
        </w:rPr>
        <w:t xml:space="preserve"> of serving</w:t>
      </w:r>
      <w:r w:rsidR="00863C6E">
        <w:rPr>
          <w:color w:val="000000" w:themeColor="text1"/>
          <w:sz w:val="22"/>
          <w:lang w:val="en-GB"/>
        </w:rPr>
        <w:t xml:space="preserve"> </w:t>
      </w:r>
      <w:r w:rsidR="002D2D97">
        <w:rPr>
          <w:color w:val="000000" w:themeColor="text1"/>
          <w:sz w:val="22"/>
          <w:lang w:val="en-GB"/>
        </w:rPr>
        <w:t>cell once receiving the reference location</w:t>
      </w:r>
      <w:r w:rsidR="00863C6E">
        <w:rPr>
          <w:color w:val="000000" w:themeColor="text1"/>
          <w:sz w:val="22"/>
          <w:lang w:val="en-GB"/>
        </w:rPr>
        <w:t>.</w:t>
      </w:r>
      <w:r w:rsidR="00CA7134">
        <w:rPr>
          <w:color w:val="000000" w:themeColor="text1"/>
          <w:sz w:val="22"/>
          <w:lang w:val="en-GB"/>
        </w:rPr>
        <w:t xml:space="preserve"> </w:t>
      </w:r>
      <w:r w:rsidR="00351725">
        <w:rPr>
          <w:color w:val="000000" w:themeColor="text1"/>
          <w:sz w:val="22"/>
          <w:lang w:val="en-GB"/>
        </w:rPr>
        <w:t xml:space="preserve">The </w:t>
      </w:r>
      <w:r w:rsidR="00A90CB0">
        <w:rPr>
          <w:color w:val="000000" w:themeColor="text1"/>
          <w:sz w:val="22"/>
          <w:lang w:val="en-GB"/>
        </w:rPr>
        <w:t>network</w:t>
      </w:r>
      <w:r w:rsidR="00351725">
        <w:rPr>
          <w:color w:val="000000" w:themeColor="text1"/>
          <w:sz w:val="22"/>
          <w:lang w:val="en-GB"/>
        </w:rPr>
        <w:t xml:space="preserve"> provides </w:t>
      </w:r>
      <w:r w:rsidR="00351725" w:rsidRPr="00351725">
        <w:rPr>
          <w:color w:val="000000" w:themeColor="text1"/>
          <w:sz w:val="22"/>
          <w:lang w:val="en-GB"/>
        </w:rPr>
        <w:t>reference location</w:t>
      </w:r>
      <w:r w:rsidR="00351725">
        <w:rPr>
          <w:color w:val="000000" w:themeColor="text1"/>
          <w:sz w:val="22"/>
          <w:lang w:val="en-GB"/>
        </w:rPr>
        <w:t>,</w:t>
      </w:r>
      <w:r w:rsidR="00351725" w:rsidRPr="00351725">
        <w:rPr>
          <w:color w:val="000000" w:themeColor="text1"/>
          <w:sz w:val="22"/>
          <w:lang w:val="en-GB"/>
        </w:rPr>
        <w:t xml:space="preserve"> distance threshold</w:t>
      </w:r>
      <w:r w:rsidR="000C7E31">
        <w:rPr>
          <w:color w:val="000000" w:themeColor="text1"/>
          <w:sz w:val="22"/>
          <w:lang w:val="en-GB"/>
        </w:rPr>
        <w:t xml:space="preserve"> </w:t>
      </w:r>
      <w:r w:rsidR="00351725">
        <w:rPr>
          <w:color w:val="000000" w:themeColor="text1"/>
          <w:sz w:val="22"/>
          <w:lang w:val="en-GB"/>
        </w:rPr>
        <w:t xml:space="preserve">and </w:t>
      </w:r>
      <w:r w:rsidR="000C7E31" w:rsidRPr="000C7E31">
        <w:rPr>
          <w:color w:val="000000" w:themeColor="text1"/>
          <w:sz w:val="22"/>
          <w:lang w:val="en-GB"/>
        </w:rPr>
        <w:t>assistance information</w:t>
      </w:r>
      <w:r w:rsidR="00351725">
        <w:rPr>
          <w:color w:val="000000" w:themeColor="text1"/>
          <w:sz w:val="22"/>
          <w:lang w:val="en-GB"/>
        </w:rPr>
        <w:t xml:space="preserve"> corresponding to the </w:t>
      </w:r>
      <w:r w:rsidR="00351725" w:rsidRPr="00351725">
        <w:rPr>
          <w:color w:val="000000" w:themeColor="text1"/>
          <w:sz w:val="22"/>
          <w:lang w:val="en-GB"/>
        </w:rPr>
        <w:t>reference location</w:t>
      </w:r>
      <w:r w:rsidR="00351725">
        <w:rPr>
          <w:color w:val="000000" w:themeColor="text1"/>
          <w:sz w:val="22"/>
          <w:lang w:val="en-GB"/>
        </w:rPr>
        <w:t>.</w:t>
      </w:r>
      <w:r w:rsidR="00C0680A">
        <w:rPr>
          <w:color w:val="000000" w:themeColor="text1"/>
          <w:sz w:val="22"/>
          <w:lang w:val="en-GB"/>
        </w:rPr>
        <w:t xml:space="preserve"> The</w:t>
      </w:r>
      <w:r w:rsidR="00351725">
        <w:rPr>
          <w:color w:val="000000" w:themeColor="text1"/>
          <w:sz w:val="22"/>
          <w:lang w:val="en-GB"/>
        </w:rPr>
        <w:t xml:space="preserve"> UE </w:t>
      </w:r>
      <w:r w:rsidR="00CA7134">
        <w:rPr>
          <w:color w:val="000000" w:themeColor="text1"/>
          <w:sz w:val="22"/>
          <w:lang w:val="en-GB"/>
        </w:rPr>
        <w:t>derives real-time reference location based on the</w:t>
      </w:r>
      <w:r w:rsidR="00C0680A">
        <w:rPr>
          <w:color w:val="000000" w:themeColor="text1"/>
          <w:sz w:val="22"/>
          <w:lang w:val="en-GB"/>
        </w:rPr>
        <w:t xml:space="preserve"> </w:t>
      </w:r>
      <w:r w:rsidR="00C0680A" w:rsidRPr="00351725">
        <w:rPr>
          <w:color w:val="000000" w:themeColor="text1"/>
          <w:sz w:val="22"/>
          <w:lang w:val="en-GB"/>
        </w:rPr>
        <w:t>reference location</w:t>
      </w:r>
      <w:r w:rsidR="00C0680A">
        <w:rPr>
          <w:color w:val="000000" w:themeColor="text1"/>
          <w:sz w:val="22"/>
          <w:lang w:val="en-GB"/>
        </w:rPr>
        <w:t xml:space="preserve"> and </w:t>
      </w:r>
      <w:r w:rsidR="00F16265" w:rsidRPr="000C7E31">
        <w:rPr>
          <w:color w:val="000000" w:themeColor="text1"/>
          <w:sz w:val="22"/>
          <w:lang w:val="en-GB"/>
        </w:rPr>
        <w:t xml:space="preserve">assistance </w:t>
      </w:r>
      <w:r w:rsidR="00C0680A">
        <w:rPr>
          <w:color w:val="000000" w:themeColor="text1"/>
          <w:sz w:val="22"/>
          <w:lang w:val="en-GB"/>
        </w:rPr>
        <w:t>information</w:t>
      </w:r>
      <w:r w:rsidR="00CA7134">
        <w:rPr>
          <w:color w:val="000000" w:themeColor="text1"/>
          <w:sz w:val="22"/>
          <w:lang w:val="en-GB"/>
        </w:rPr>
        <w:t>.</w:t>
      </w:r>
      <w:r w:rsidR="00C0680A">
        <w:rPr>
          <w:color w:val="000000" w:themeColor="text1"/>
          <w:sz w:val="22"/>
          <w:lang w:val="en-GB"/>
        </w:rPr>
        <w:t xml:space="preserve"> Then the UE </w:t>
      </w:r>
      <w:r w:rsidR="00EA041C">
        <w:rPr>
          <w:color w:val="000000" w:themeColor="text1"/>
          <w:sz w:val="22"/>
          <w:lang w:val="en-GB"/>
        </w:rPr>
        <w:t>uses the real-time reference</w:t>
      </w:r>
      <w:r w:rsidR="00EA041C" w:rsidRPr="00EA041C">
        <w:rPr>
          <w:color w:val="000000" w:themeColor="text1"/>
          <w:sz w:val="22"/>
          <w:lang w:val="en-GB"/>
        </w:rPr>
        <w:t xml:space="preserve"> </w:t>
      </w:r>
      <w:r w:rsidR="00B75F86">
        <w:rPr>
          <w:color w:val="000000" w:themeColor="text1"/>
          <w:sz w:val="22"/>
          <w:lang w:val="en-GB"/>
        </w:rPr>
        <w:t xml:space="preserve">location </w:t>
      </w:r>
      <w:r w:rsidR="00EA041C">
        <w:rPr>
          <w:color w:val="000000" w:themeColor="text1"/>
          <w:sz w:val="22"/>
          <w:lang w:val="en-GB"/>
        </w:rPr>
        <w:t xml:space="preserve">to </w:t>
      </w:r>
      <w:r w:rsidR="00EA041C" w:rsidRPr="00EA041C">
        <w:rPr>
          <w:color w:val="000000" w:themeColor="text1"/>
          <w:sz w:val="22"/>
          <w:lang w:val="en-GB"/>
        </w:rPr>
        <w:t>evaluate the distance threshold of when the serving cell stops providing coverage for cell reselection</w:t>
      </w:r>
      <w:r w:rsidR="00EA041C">
        <w:rPr>
          <w:color w:val="000000" w:themeColor="text1"/>
          <w:sz w:val="22"/>
          <w:lang w:val="en-GB"/>
        </w:rPr>
        <w:t>.</w:t>
      </w:r>
    </w:p>
    <w:p w14:paraId="24EBF7A0" w14:textId="2B7A07D7" w:rsidR="008B19E6" w:rsidRDefault="008B19E6" w:rsidP="005545ED">
      <w:pPr>
        <w:pStyle w:val="af0"/>
        <w:spacing w:beforeLines="100" w:before="240" w:afterLines="50" w:after="120" w:line="280" w:lineRule="exact"/>
        <w:jc w:val="both"/>
        <w:rPr>
          <w:b/>
          <w:sz w:val="22"/>
          <w:szCs w:val="22"/>
        </w:rPr>
      </w:pPr>
      <w:r w:rsidRPr="004A564B">
        <w:rPr>
          <w:rFonts w:hint="eastAsia"/>
          <w:b/>
          <w:sz w:val="22"/>
          <w:szCs w:val="22"/>
        </w:rPr>
        <w:t xml:space="preserve">Proposal </w:t>
      </w:r>
      <w:r w:rsidR="00D50490">
        <w:rPr>
          <w:b/>
          <w:sz w:val="22"/>
          <w:szCs w:val="22"/>
        </w:rPr>
        <w:t>2</w:t>
      </w:r>
      <w:r w:rsidRPr="004A564B">
        <w:rPr>
          <w:b/>
          <w:sz w:val="22"/>
          <w:szCs w:val="22"/>
        </w:rPr>
        <w:t>:</w:t>
      </w:r>
      <w:r w:rsidR="00824FFC">
        <w:rPr>
          <w:b/>
          <w:sz w:val="22"/>
          <w:szCs w:val="22"/>
        </w:rPr>
        <w:t xml:space="preserve"> </w:t>
      </w:r>
      <w:r w:rsidR="0077732B">
        <w:rPr>
          <w:b/>
          <w:sz w:val="22"/>
          <w:szCs w:val="22"/>
        </w:rPr>
        <w:t xml:space="preserve">The UE </w:t>
      </w:r>
      <w:r w:rsidR="00A90CB0" w:rsidRPr="00A341BF">
        <w:rPr>
          <w:b/>
          <w:sz w:val="22"/>
          <w:szCs w:val="22"/>
        </w:rPr>
        <w:t>derives real-time</w:t>
      </w:r>
      <w:r w:rsidR="00A90CB0" w:rsidDel="00A90CB0">
        <w:rPr>
          <w:b/>
          <w:sz w:val="22"/>
          <w:szCs w:val="22"/>
        </w:rPr>
        <w:t xml:space="preserve"> </w:t>
      </w:r>
      <w:r w:rsidR="0077732B" w:rsidRPr="00824FFC">
        <w:rPr>
          <w:b/>
          <w:sz w:val="22"/>
          <w:szCs w:val="22"/>
        </w:rPr>
        <w:t>reference location</w:t>
      </w:r>
      <w:r w:rsidR="0077732B">
        <w:rPr>
          <w:b/>
          <w:sz w:val="22"/>
          <w:szCs w:val="22"/>
        </w:rPr>
        <w:t xml:space="preserve"> </w:t>
      </w:r>
      <w:r w:rsidR="0077732B" w:rsidRPr="00824FFC">
        <w:rPr>
          <w:b/>
          <w:sz w:val="22"/>
          <w:szCs w:val="22"/>
        </w:rPr>
        <w:t>o</w:t>
      </w:r>
      <w:r w:rsidR="00E658FF">
        <w:rPr>
          <w:b/>
          <w:sz w:val="22"/>
          <w:szCs w:val="22"/>
        </w:rPr>
        <w:t>f</w:t>
      </w:r>
      <w:r w:rsidR="0077732B" w:rsidRPr="00824FFC">
        <w:rPr>
          <w:b/>
          <w:sz w:val="22"/>
          <w:szCs w:val="22"/>
        </w:rPr>
        <w:t xml:space="preserve"> </w:t>
      </w:r>
      <w:r w:rsidR="00B97A99">
        <w:rPr>
          <w:b/>
          <w:sz w:val="22"/>
          <w:szCs w:val="22"/>
        </w:rPr>
        <w:t xml:space="preserve">an </w:t>
      </w:r>
      <w:r w:rsidR="0077732B">
        <w:rPr>
          <w:b/>
          <w:sz w:val="22"/>
          <w:szCs w:val="22"/>
        </w:rPr>
        <w:t>earth-moving cell</w:t>
      </w:r>
      <w:r w:rsidR="00866BDD" w:rsidRPr="00866BDD">
        <w:rPr>
          <w:b/>
          <w:sz w:val="22"/>
          <w:szCs w:val="22"/>
        </w:rPr>
        <w:t xml:space="preserve"> </w:t>
      </w:r>
      <w:r w:rsidR="00866BDD" w:rsidRPr="008D7007">
        <w:rPr>
          <w:b/>
          <w:sz w:val="22"/>
          <w:szCs w:val="22"/>
        </w:rPr>
        <w:t xml:space="preserve">to </w:t>
      </w:r>
      <w:r w:rsidR="00866BDD">
        <w:rPr>
          <w:b/>
          <w:sz w:val="22"/>
          <w:szCs w:val="22"/>
        </w:rPr>
        <w:t>evaluate the distance threshold</w:t>
      </w:r>
      <w:r w:rsidR="0077732B">
        <w:rPr>
          <w:b/>
          <w:sz w:val="22"/>
          <w:szCs w:val="22"/>
        </w:rPr>
        <w:t xml:space="preserve"> based on </w:t>
      </w:r>
      <w:r w:rsidR="00D56D9B">
        <w:rPr>
          <w:b/>
          <w:sz w:val="22"/>
          <w:szCs w:val="22"/>
        </w:rPr>
        <w:t xml:space="preserve">received reference location and </w:t>
      </w:r>
      <w:r w:rsidR="00A90CB0">
        <w:rPr>
          <w:b/>
          <w:sz w:val="22"/>
          <w:szCs w:val="22"/>
        </w:rPr>
        <w:t>assistance information</w:t>
      </w:r>
      <w:r w:rsidR="00824FFC" w:rsidRPr="00824FFC">
        <w:rPr>
          <w:b/>
          <w:sz w:val="22"/>
          <w:szCs w:val="22"/>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5975B19F" w14:textId="77777777" w:rsidR="00B46F38" w:rsidRDefault="00B46F38" w:rsidP="00B46F38">
      <w:pPr>
        <w:pStyle w:val="af0"/>
        <w:spacing w:beforeLines="50" w:before="120" w:afterLines="50" w:after="120" w:line="280" w:lineRule="exact"/>
        <w:jc w:val="both"/>
        <w:rPr>
          <w:color w:val="000000" w:themeColor="text1"/>
          <w:sz w:val="22"/>
        </w:rPr>
      </w:pPr>
      <w:r w:rsidRPr="006C24D7">
        <w:rPr>
          <w:rFonts w:hint="eastAsia"/>
          <w:color w:val="000000" w:themeColor="text1"/>
          <w:sz w:val="22"/>
        </w:rPr>
        <w:t xml:space="preserve">In this contribution, we </w:t>
      </w:r>
      <w:r>
        <w:rPr>
          <w:color w:val="000000" w:themeColor="text1"/>
          <w:sz w:val="22"/>
        </w:rPr>
        <w:t xml:space="preserve">discuss how the network provide reference location of earth-moving cell and have </w:t>
      </w:r>
      <w:r w:rsidRPr="006C24D7">
        <w:rPr>
          <w:rFonts w:hint="eastAsia"/>
          <w:color w:val="000000" w:themeColor="text1"/>
          <w:sz w:val="22"/>
        </w:rPr>
        <w:t xml:space="preserve">following </w:t>
      </w:r>
      <w:r>
        <w:rPr>
          <w:color w:val="000000" w:themeColor="text1"/>
          <w:sz w:val="22"/>
        </w:rPr>
        <w:t>observation and proposals</w:t>
      </w:r>
      <w:r w:rsidRPr="006C24D7">
        <w:rPr>
          <w:rFonts w:hint="eastAsia"/>
          <w:color w:val="000000" w:themeColor="text1"/>
          <w:sz w:val="22"/>
        </w:rPr>
        <w:t>:</w:t>
      </w:r>
    </w:p>
    <w:p w14:paraId="132C0B3D" w14:textId="1F11BF8B" w:rsidR="00B46F38" w:rsidRDefault="00B72F77" w:rsidP="00B46F38">
      <w:pPr>
        <w:pStyle w:val="af0"/>
        <w:spacing w:afterLines="50" w:after="120" w:line="280" w:lineRule="exact"/>
        <w:jc w:val="both"/>
        <w:rPr>
          <w:b/>
          <w:sz w:val="22"/>
          <w:szCs w:val="22"/>
        </w:rPr>
      </w:pPr>
      <w:r>
        <w:rPr>
          <w:b/>
          <w:sz w:val="22"/>
          <w:szCs w:val="22"/>
        </w:rPr>
        <w:t>Observation</w:t>
      </w:r>
      <w:r w:rsidRPr="004A564B">
        <w:rPr>
          <w:rFonts w:hint="eastAsia"/>
          <w:b/>
          <w:sz w:val="22"/>
          <w:szCs w:val="22"/>
        </w:rPr>
        <w:t xml:space="preserve"> </w:t>
      </w:r>
      <w:r>
        <w:rPr>
          <w:b/>
          <w:sz w:val="22"/>
          <w:szCs w:val="22"/>
        </w:rPr>
        <w:t>1</w:t>
      </w:r>
      <w:r w:rsidRPr="004A564B">
        <w:rPr>
          <w:b/>
          <w:sz w:val="22"/>
          <w:szCs w:val="22"/>
        </w:rPr>
        <w:t>:</w:t>
      </w:r>
      <w:r>
        <w:rPr>
          <w:b/>
          <w:sz w:val="22"/>
          <w:szCs w:val="22"/>
        </w:rPr>
        <w:t xml:space="preserve"> Frequently updating the reference location or providing multiple reference locations for earth-moving cell by the network would cause signalling overhead</w:t>
      </w:r>
      <w:r w:rsidR="00B46F38">
        <w:rPr>
          <w:b/>
          <w:sz w:val="22"/>
          <w:szCs w:val="22"/>
        </w:rPr>
        <w:t>.</w:t>
      </w:r>
    </w:p>
    <w:p w14:paraId="25CCC78F" w14:textId="038B9C6D" w:rsidR="00D50490" w:rsidRDefault="00B72F77" w:rsidP="00B46F38">
      <w:pPr>
        <w:pStyle w:val="af0"/>
        <w:spacing w:beforeLines="100" w:before="240" w:afterLines="50" w:after="120" w:line="280" w:lineRule="exact"/>
        <w:jc w:val="both"/>
        <w:rPr>
          <w:b/>
          <w:sz w:val="22"/>
          <w:szCs w:val="22"/>
        </w:rPr>
      </w:pPr>
      <w:r w:rsidRPr="004A564B">
        <w:rPr>
          <w:rFonts w:hint="eastAsia"/>
          <w:b/>
          <w:sz w:val="22"/>
          <w:szCs w:val="22"/>
        </w:rPr>
        <w:t xml:space="preserve">Proposal </w:t>
      </w:r>
      <w:r>
        <w:rPr>
          <w:b/>
          <w:sz w:val="22"/>
          <w:szCs w:val="22"/>
        </w:rPr>
        <w:t>1</w:t>
      </w:r>
      <w:r w:rsidRPr="004A564B">
        <w:rPr>
          <w:b/>
          <w:sz w:val="22"/>
          <w:szCs w:val="22"/>
        </w:rPr>
        <w:t>:</w:t>
      </w:r>
      <w:r>
        <w:rPr>
          <w:b/>
          <w:sz w:val="22"/>
          <w:szCs w:val="22"/>
        </w:rPr>
        <w:t xml:space="preserve"> Preclude option 1 and option 2 in </w:t>
      </w:r>
      <w:r w:rsidR="00866BDD" w:rsidRPr="00866BDD">
        <w:rPr>
          <w:b/>
          <w:sz w:val="22"/>
          <w:szCs w:val="22"/>
        </w:rPr>
        <w:t>R2-2210860</w:t>
      </w:r>
      <w:r>
        <w:rPr>
          <w:b/>
          <w:sz w:val="22"/>
          <w:szCs w:val="22"/>
        </w:rPr>
        <w:t xml:space="preserve"> for providing reference location of earth-moving cell.</w:t>
      </w:r>
    </w:p>
    <w:p w14:paraId="2D325B7A" w14:textId="2F7D3768" w:rsidR="00B46F38" w:rsidRDefault="00B72F77" w:rsidP="005545ED">
      <w:pPr>
        <w:pStyle w:val="af0"/>
        <w:spacing w:beforeLines="100" w:before="240" w:afterLines="50" w:after="120" w:line="280" w:lineRule="exact"/>
        <w:jc w:val="both"/>
        <w:rPr>
          <w:color w:val="000000" w:themeColor="text1"/>
          <w:sz w:val="22"/>
          <w:lang w:val="en-GB"/>
        </w:rPr>
      </w:pPr>
      <w:r w:rsidRPr="004A564B">
        <w:rPr>
          <w:rFonts w:hint="eastAsia"/>
          <w:b/>
          <w:sz w:val="22"/>
          <w:szCs w:val="22"/>
        </w:rPr>
        <w:t xml:space="preserve">Proposal </w:t>
      </w:r>
      <w:r>
        <w:rPr>
          <w:b/>
          <w:sz w:val="22"/>
          <w:szCs w:val="22"/>
        </w:rPr>
        <w:t>2</w:t>
      </w:r>
      <w:r w:rsidRPr="004A564B">
        <w:rPr>
          <w:b/>
          <w:sz w:val="22"/>
          <w:szCs w:val="22"/>
        </w:rPr>
        <w:t>:</w:t>
      </w:r>
      <w:r>
        <w:rPr>
          <w:b/>
          <w:sz w:val="22"/>
          <w:szCs w:val="22"/>
        </w:rPr>
        <w:t xml:space="preserve"> </w:t>
      </w:r>
      <w:r w:rsidR="00D56D9B">
        <w:rPr>
          <w:b/>
          <w:sz w:val="22"/>
          <w:szCs w:val="22"/>
        </w:rPr>
        <w:t xml:space="preserve">The UE </w:t>
      </w:r>
      <w:r w:rsidR="00D56D9B" w:rsidRPr="00A341BF">
        <w:rPr>
          <w:b/>
          <w:sz w:val="22"/>
          <w:szCs w:val="22"/>
        </w:rPr>
        <w:t>derives real-time</w:t>
      </w:r>
      <w:r w:rsidR="00D56D9B" w:rsidDel="00A90CB0">
        <w:rPr>
          <w:b/>
          <w:sz w:val="22"/>
          <w:szCs w:val="22"/>
        </w:rPr>
        <w:t xml:space="preserve"> </w:t>
      </w:r>
      <w:r w:rsidR="00D56D9B" w:rsidRPr="00824FFC">
        <w:rPr>
          <w:b/>
          <w:sz w:val="22"/>
          <w:szCs w:val="22"/>
        </w:rPr>
        <w:t>reference location</w:t>
      </w:r>
      <w:r w:rsidR="00D56D9B">
        <w:rPr>
          <w:b/>
          <w:sz w:val="22"/>
          <w:szCs w:val="22"/>
        </w:rPr>
        <w:t xml:space="preserve"> </w:t>
      </w:r>
      <w:r w:rsidR="00D56D9B" w:rsidRPr="00824FFC">
        <w:rPr>
          <w:b/>
          <w:sz w:val="22"/>
          <w:szCs w:val="22"/>
        </w:rPr>
        <w:t>o</w:t>
      </w:r>
      <w:r w:rsidR="00D56D9B">
        <w:rPr>
          <w:b/>
          <w:sz w:val="22"/>
          <w:szCs w:val="22"/>
        </w:rPr>
        <w:t>f</w:t>
      </w:r>
      <w:r w:rsidR="00D56D9B" w:rsidRPr="00824FFC">
        <w:rPr>
          <w:b/>
          <w:sz w:val="22"/>
          <w:szCs w:val="22"/>
        </w:rPr>
        <w:t xml:space="preserve"> </w:t>
      </w:r>
      <w:r w:rsidR="00D56D9B">
        <w:rPr>
          <w:b/>
          <w:sz w:val="22"/>
          <w:szCs w:val="22"/>
        </w:rPr>
        <w:t xml:space="preserve">an earth-moving cell </w:t>
      </w:r>
      <w:r w:rsidR="00AA3753" w:rsidRPr="008D7007">
        <w:rPr>
          <w:b/>
          <w:sz w:val="22"/>
          <w:szCs w:val="22"/>
        </w:rPr>
        <w:t xml:space="preserve">to </w:t>
      </w:r>
      <w:r w:rsidR="00AA3753">
        <w:rPr>
          <w:b/>
          <w:sz w:val="22"/>
          <w:szCs w:val="22"/>
        </w:rPr>
        <w:t xml:space="preserve">evaluate the distance threshold </w:t>
      </w:r>
      <w:r w:rsidR="00D56D9B">
        <w:rPr>
          <w:b/>
          <w:sz w:val="22"/>
          <w:szCs w:val="22"/>
        </w:rPr>
        <w:t>based on received reference location and assistance information</w:t>
      </w:r>
      <w:r w:rsidR="00D56D9B" w:rsidRPr="00824FFC">
        <w:rPr>
          <w:b/>
          <w:sz w:val="22"/>
          <w:szCs w:val="22"/>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7836CB54" w14:textId="2E6DD6C4" w:rsidR="00AB2A92" w:rsidRDefault="002B19B4" w:rsidP="002B19B4">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2B19B4">
        <w:rPr>
          <w:sz w:val="22"/>
          <w:szCs w:val="22"/>
          <w:lang w:val="en-US" w:eastAsia="zh-TW"/>
        </w:rPr>
        <w:t>R2-2210860</w:t>
      </w:r>
      <w:r w:rsidR="005656C7" w:rsidRPr="00277400">
        <w:rPr>
          <w:sz w:val="22"/>
          <w:szCs w:val="22"/>
          <w:lang w:val="en-US" w:eastAsia="zh-TW"/>
        </w:rPr>
        <w:t>, “</w:t>
      </w:r>
      <w:r w:rsidRPr="002B19B4">
        <w:rPr>
          <w:sz w:val="22"/>
          <w:szCs w:val="22"/>
          <w:lang w:val="en-US" w:eastAsia="zh-TW"/>
        </w:rPr>
        <w:t>Report of [AT119bis-e][117][NR NTN Enh] cell reselection enhancements (Intel)</w:t>
      </w:r>
      <w:r w:rsidR="00AB2A92" w:rsidRPr="00277400">
        <w:rPr>
          <w:sz w:val="22"/>
          <w:szCs w:val="22"/>
          <w:lang w:val="en-US" w:eastAsia="zh-TW"/>
        </w:rPr>
        <w:t>.</w:t>
      </w:r>
      <w:r w:rsidR="005656C7" w:rsidRPr="00277400">
        <w:rPr>
          <w:sz w:val="22"/>
          <w:szCs w:val="22"/>
          <w:lang w:val="en-US" w:eastAsia="zh-TW"/>
        </w:rPr>
        <w:t>”</w:t>
      </w:r>
    </w:p>
    <w:p w14:paraId="3FE07F8D" w14:textId="766F178E" w:rsidR="009D7CF8" w:rsidRPr="00BA22D2" w:rsidRDefault="00E3164D" w:rsidP="005545ED">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BA22D2">
        <w:rPr>
          <w:sz w:val="22"/>
          <w:szCs w:val="22"/>
          <w:lang w:val="en-US" w:eastAsia="zh-TW"/>
        </w:rPr>
        <w:t>3GPP TR 38.821 V16.1.0, “Solutions for NR to support non-terrestrial networks (NTN)</w:t>
      </w:r>
      <w:r w:rsidR="000E1FE6">
        <w:rPr>
          <w:sz w:val="22"/>
          <w:szCs w:val="22"/>
          <w:lang w:val="en-US" w:eastAsia="zh-TW"/>
        </w:rPr>
        <w:t>.</w:t>
      </w:r>
      <w:r w:rsidRPr="00BA22D2">
        <w:rPr>
          <w:sz w:val="22"/>
          <w:szCs w:val="22"/>
          <w:lang w:val="en-US" w:eastAsia="zh-TW"/>
        </w:rPr>
        <w:t>”</w:t>
      </w:r>
    </w:p>
    <w:sectPr w:rsidR="009D7CF8" w:rsidRPr="00BA22D2">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E33C6" w14:textId="77777777" w:rsidR="007D0037" w:rsidRDefault="007D0037">
      <w:r>
        <w:separator/>
      </w:r>
    </w:p>
  </w:endnote>
  <w:endnote w:type="continuationSeparator" w:id="0">
    <w:p w14:paraId="4CDC1EF3" w14:textId="77777777" w:rsidR="007D0037" w:rsidRDefault="007D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92C3E" w14:textId="77777777" w:rsidR="007D0037" w:rsidRDefault="007D0037">
      <w:r>
        <w:separator/>
      </w:r>
    </w:p>
  </w:footnote>
  <w:footnote w:type="continuationSeparator" w:id="0">
    <w:p w14:paraId="04CDCB32" w14:textId="77777777" w:rsidR="007D0037" w:rsidRDefault="007D0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54A4311"/>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87250DA"/>
    <w:multiLevelType w:val="hybridMultilevel"/>
    <w:tmpl w:val="E08851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D00086A"/>
    <w:multiLevelType w:val="hybridMultilevel"/>
    <w:tmpl w:val="E4DECB20"/>
    <w:lvl w:ilvl="0" w:tplc="F7D663A8">
      <w:start w:val="1"/>
      <w:numFmt w:val="decimal"/>
      <w:lvlText w:val="%1."/>
      <w:lvlJc w:val="left"/>
      <w:pPr>
        <w:ind w:left="480" w:hanging="480"/>
      </w:pPr>
      <w:rPr>
        <w:rFonts w:hint="default"/>
      </w:rPr>
    </w:lvl>
    <w:lvl w:ilvl="1" w:tplc="04090019" w:tentative="1">
      <w:start w:val="1"/>
      <w:numFmt w:val="ideographTraditional"/>
      <w:lvlText w:val="%2、"/>
      <w:lvlJc w:val="left"/>
      <w:pPr>
        <w:ind w:left="-600" w:hanging="480"/>
      </w:pPr>
    </w:lvl>
    <w:lvl w:ilvl="2" w:tplc="0409001B" w:tentative="1">
      <w:start w:val="1"/>
      <w:numFmt w:val="lowerRoman"/>
      <w:lvlText w:val="%3."/>
      <w:lvlJc w:val="right"/>
      <w:pPr>
        <w:ind w:left="-120" w:hanging="480"/>
      </w:pPr>
    </w:lvl>
    <w:lvl w:ilvl="3" w:tplc="0409000F" w:tentative="1">
      <w:start w:val="1"/>
      <w:numFmt w:val="decimal"/>
      <w:lvlText w:val="%4."/>
      <w:lvlJc w:val="left"/>
      <w:pPr>
        <w:ind w:left="360" w:hanging="480"/>
      </w:pPr>
    </w:lvl>
    <w:lvl w:ilvl="4" w:tplc="04090019" w:tentative="1">
      <w:start w:val="1"/>
      <w:numFmt w:val="ideographTraditional"/>
      <w:lvlText w:val="%5、"/>
      <w:lvlJc w:val="left"/>
      <w:pPr>
        <w:ind w:left="840" w:hanging="480"/>
      </w:pPr>
    </w:lvl>
    <w:lvl w:ilvl="5" w:tplc="0409001B" w:tentative="1">
      <w:start w:val="1"/>
      <w:numFmt w:val="lowerRoman"/>
      <w:lvlText w:val="%6."/>
      <w:lvlJc w:val="right"/>
      <w:pPr>
        <w:ind w:left="1320" w:hanging="480"/>
      </w:pPr>
    </w:lvl>
    <w:lvl w:ilvl="6" w:tplc="0409000F" w:tentative="1">
      <w:start w:val="1"/>
      <w:numFmt w:val="decimal"/>
      <w:lvlText w:val="%7."/>
      <w:lvlJc w:val="left"/>
      <w:pPr>
        <w:ind w:left="1800" w:hanging="480"/>
      </w:pPr>
    </w:lvl>
    <w:lvl w:ilvl="7" w:tplc="04090019" w:tentative="1">
      <w:start w:val="1"/>
      <w:numFmt w:val="ideographTraditional"/>
      <w:lvlText w:val="%8、"/>
      <w:lvlJc w:val="left"/>
      <w:pPr>
        <w:ind w:left="2280" w:hanging="480"/>
      </w:pPr>
    </w:lvl>
    <w:lvl w:ilvl="8" w:tplc="0409001B" w:tentative="1">
      <w:start w:val="1"/>
      <w:numFmt w:val="lowerRoman"/>
      <w:lvlText w:val="%9."/>
      <w:lvlJc w:val="right"/>
      <w:pPr>
        <w:ind w:left="2760" w:hanging="480"/>
      </w:p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5322A"/>
    <w:multiLevelType w:val="hybridMultilevel"/>
    <w:tmpl w:val="ED6E21FC"/>
    <w:lvl w:ilvl="0" w:tplc="A1748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7D1BC8"/>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02D3115"/>
    <w:multiLevelType w:val="hybridMultilevel"/>
    <w:tmpl w:val="A0F091C0"/>
    <w:lvl w:ilvl="0" w:tplc="D53600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2631238"/>
    <w:multiLevelType w:val="hybridMultilevel"/>
    <w:tmpl w:val="5E58F4A8"/>
    <w:lvl w:ilvl="0" w:tplc="E188A5BA">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B8708FC"/>
    <w:multiLevelType w:val="hybridMultilevel"/>
    <w:tmpl w:val="7C36A400"/>
    <w:lvl w:ilvl="0" w:tplc="92E86CDA">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3B0254C"/>
    <w:multiLevelType w:val="hybridMultilevel"/>
    <w:tmpl w:val="14FEAEA0"/>
    <w:lvl w:ilvl="0" w:tplc="9294A8E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C596349"/>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
  </w:num>
  <w:num w:numId="3">
    <w:abstractNumId w:val="5"/>
  </w:num>
  <w:num w:numId="4">
    <w:abstractNumId w:val="16"/>
  </w:num>
  <w:num w:numId="5">
    <w:abstractNumId w:val="14"/>
  </w:num>
  <w:num w:numId="6">
    <w:abstractNumId w:val="10"/>
  </w:num>
  <w:num w:numId="7">
    <w:abstractNumId w:val="8"/>
  </w:num>
  <w:num w:numId="8">
    <w:abstractNumId w:val="19"/>
  </w:num>
  <w:num w:numId="9">
    <w:abstractNumId w:val="15"/>
  </w:num>
  <w:num w:numId="10">
    <w:abstractNumId w:val="7"/>
  </w:num>
  <w:num w:numId="11">
    <w:abstractNumId w:val="1"/>
  </w:num>
  <w:num w:numId="12">
    <w:abstractNumId w:val="18"/>
  </w:num>
  <w:num w:numId="13">
    <w:abstractNumId w:val="9"/>
  </w:num>
  <w:num w:numId="14">
    <w:abstractNumId w:val="11"/>
  </w:num>
  <w:num w:numId="15">
    <w:abstractNumId w:val="17"/>
  </w:num>
  <w:num w:numId="16">
    <w:abstractNumId w:val="13"/>
  </w:num>
  <w:num w:numId="17">
    <w:abstractNumId w:val="12"/>
  </w:num>
  <w:num w:numId="18">
    <w:abstractNumId w:val="20"/>
  </w:num>
  <w:num w:numId="19">
    <w:abstractNumId w:val="2"/>
  </w:num>
  <w:num w:numId="20">
    <w:abstractNumId w:val="6"/>
  </w:num>
  <w:num w:numId="2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340C"/>
    <w:rsid w:val="00014656"/>
    <w:rsid w:val="0001525F"/>
    <w:rsid w:val="00020B2C"/>
    <w:rsid w:val="000211DB"/>
    <w:rsid w:val="00023D54"/>
    <w:rsid w:val="000248C3"/>
    <w:rsid w:val="00025405"/>
    <w:rsid w:val="00025540"/>
    <w:rsid w:val="00025EAD"/>
    <w:rsid w:val="00026083"/>
    <w:rsid w:val="000271CE"/>
    <w:rsid w:val="000300F4"/>
    <w:rsid w:val="00031000"/>
    <w:rsid w:val="000313EA"/>
    <w:rsid w:val="00032B4C"/>
    <w:rsid w:val="00032DCE"/>
    <w:rsid w:val="0003304F"/>
    <w:rsid w:val="000330B6"/>
    <w:rsid w:val="00033C31"/>
    <w:rsid w:val="00033DCE"/>
    <w:rsid w:val="00033FA8"/>
    <w:rsid w:val="00034724"/>
    <w:rsid w:val="000351B5"/>
    <w:rsid w:val="00037179"/>
    <w:rsid w:val="00037EC4"/>
    <w:rsid w:val="000401FE"/>
    <w:rsid w:val="00040D2D"/>
    <w:rsid w:val="000410FF"/>
    <w:rsid w:val="00042487"/>
    <w:rsid w:val="00042A72"/>
    <w:rsid w:val="00042DFE"/>
    <w:rsid w:val="00043994"/>
    <w:rsid w:val="000458F3"/>
    <w:rsid w:val="00045A71"/>
    <w:rsid w:val="0004646B"/>
    <w:rsid w:val="00046E9A"/>
    <w:rsid w:val="00050477"/>
    <w:rsid w:val="000527A3"/>
    <w:rsid w:val="00053492"/>
    <w:rsid w:val="00053B0A"/>
    <w:rsid w:val="000541D3"/>
    <w:rsid w:val="000564B8"/>
    <w:rsid w:val="00060779"/>
    <w:rsid w:val="000619EE"/>
    <w:rsid w:val="00062ADA"/>
    <w:rsid w:val="00062CC4"/>
    <w:rsid w:val="00063572"/>
    <w:rsid w:val="000636BD"/>
    <w:rsid w:val="000637B0"/>
    <w:rsid w:val="00064E20"/>
    <w:rsid w:val="00065C30"/>
    <w:rsid w:val="000666C8"/>
    <w:rsid w:val="0006675D"/>
    <w:rsid w:val="00066C89"/>
    <w:rsid w:val="00067431"/>
    <w:rsid w:val="00071460"/>
    <w:rsid w:val="0007177A"/>
    <w:rsid w:val="00074540"/>
    <w:rsid w:val="00074711"/>
    <w:rsid w:val="00075203"/>
    <w:rsid w:val="00075978"/>
    <w:rsid w:val="00075D4D"/>
    <w:rsid w:val="00077922"/>
    <w:rsid w:val="000779A4"/>
    <w:rsid w:val="00077C1F"/>
    <w:rsid w:val="00077C80"/>
    <w:rsid w:val="00081154"/>
    <w:rsid w:val="000823B9"/>
    <w:rsid w:val="000823BD"/>
    <w:rsid w:val="00082532"/>
    <w:rsid w:val="0008378D"/>
    <w:rsid w:val="000839D2"/>
    <w:rsid w:val="00084BD0"/>
    <w:rsid w:val="00085FF2"/>
    <w:rsid w:val="000860DB"/>
    <w:rsid w:val="00090C03"/>
    <w:rsid w:val="00091CD4"/>
    <w:rsid w:val="00092D09"/>
    <w:rsid w:val="00092E81"/>
    <w:rsid w:val="00093A6E"/>
    <w:rsid w:val="00094A1C"/>
    <w:rsid w:val="000950D2"/>
    <w:rsid w:val="00095294"/>
    <w:rsid w:val="00095513"/>
    <w:rsid w:val="00096221"/>
    <w:rsid w:val="00096849"/>
    <w:rsid w:val="000968CA"/>
    <w:rsid w:val="00096DCA"/>
    <w:rsid w:val="0009720F"/>
    <w:rsid w:val="000975CD"/>
    <w:rsid w:val="00097EB6"/>
    <w:rsid w:val="000A037A"/>
    <w:rsid w:val="000A05B0"/>
    <w:rsid w:val="000A179C"/>
    <w:rsid w:val="000A1BDA"/>
    <w:rsid w:val="000A1CAF"/>
    <w:rsid w:val="000A2630"/>
    <w:rsid w:val="000A29B2"/>
    <w:rsid w:val="000A3189"/>
    <w:rsid w:val="000A42B5"/>
    <w:rsid w:val="000A45DF"/>
    <w:rsid w:val="000A6CCA"/>
    <w:rsid w:val="000A6D73"/>
    <w:rsid w:val="000A7208"/>
    <w:rsid w:val="000A7865"/>
    <w:rsid w:val="000A78D0"/>
    <w:rsid w:val="000B117B"/>
    <w:rsid w:val="000B1519"/>
    <w:rsid w:val="000B179F"/>
    <w:rsid w:val="000B1BE5"/>
    <w:rsid w:val="000B2EC4"/>
    <w:rsid w:val="000B4957"/>
    <w:rsid w:val="000B50AE"/>
    <w:rsid w:val="000B69DD"/>
    <w:rsid w:val="000B7C8E"/>
    <w:rsid w:val="000C172F"/>
    <w:rsid w:val="000C1F85"/>
    <w:rsid w:val="000C3395"/>
    <w:rsid w:val="000C40C2"/>
    <w:rsid w:val="000C4226"/>
    <w:rsid w:val="000C52D7"/>
    <w:rsid w:val="000C5396"/>
    <w:rsid w:val="000C5427"/>
    <w:rsid w:val="000C5DCE"/>
    <w:rsid w:val="000C7020"/>
    <w:rsid w:val="000C7681"/>
    <w:rsid w:val="000C7E31"/>
    <w:rsid w:val="000D06E3"/>
    <w:rsid w:val="000D0971"/>
    <w:rsid w:val="000D15C1"/>
    <w:rsid w:val="000D17A5"/>
    <w:rsid w:val="000D1A98"/>
    <w:rsid w:val="000D32A1"/>
    <w:rsid w:val="000D4F74"/>
    <w:rsid w:val="000D4F79"/>
    <w:rsid w:val="000D5465"/>
    <w:rsid w:val="000D5798"/>
    <w:rsid w:val="000D6963"/>
    <w:rsid w:val="000D737E"/>
    <w:rsid w:val="000E0C24"/>
    <w:rsid w:val="000E0D0A"/>
    <w:rsid w:val="000E17DA"/>
    <w:rsid w:val="000E1FE6"/>
    <w:rsid w:val="000E36CA"/>
    <w:rsid w:val="000E44E2"/>
    <w:rsid w:val="000E45B3"/>
    <w:rsid w:val="000E4767"/>
    <w:rsid w:val="000E4B54"/>
    <w:rsid w:val="000E5ADA"/>
    <w:rsid w:val="000E5C1C"/>
    <w:rsid w:val="000E5CCA"/>
    <w:rsid w:val="000E7086"/>
    <w:rsid w:val="000E78C0"/>
    <w:rsid w:val="000F01D3"/>
    <w:rsid w:val="000F1232"/>
    <w:rsid w:val="000F21A0"/>
    <w:rsid w:val="000F2658"/>
    <w:rsid w:val="000F2FC7"/>
    <w:rsid w:val="000F485D"/>
    <w:rsid w:val="000F509B"/>
    <w:rsid w:val="00102EB2"/>
    <w:rsid w:val="00102ED4"/>
    <w:rsid w:val="00103478"/>
    <w:rsid w:val="001044ED"/>
    <w:rsid w:val="0010457B"/>
    <w:rsid w:val="001047DC"/>
    <w:rsid w:val="00104FD5"/>
    <w:rsid w:val="001051E9"/>
    <w:rsid w:val="00105335"/>
    <w:rsid w:val="00105A07"/>
    <w:rsid w:val="001060DE"/>
    <w:rsid w:val="00106912"/>
    <w:rsid w:val="00106C89"/>
    <w:rsid w:val="00110EC6"/>
    <w:rsid w:val="0011182A"/>
    <w:rsid w:val="001118D0"/>
    <w:rsid w:val="00112717"/>
    <w:rsid w:val="001129C5"/>
    <w:rsid w:val="001139D6"/>
    <w:rsid w:val="00114482"/>
    <w:rsid w:val="001148AD"/>
    <w:rsid w:val="00114A53"/>
    <w:rsid w:val="00116682"/>
    <w:rsid w:val="00117414"/>
    <w:rsid w:val="00117538"/>
    <w:rsid w:val="001206B5"/>
    <w:rsid w:val="00120FB5"/>
    <w:rsid w:val="00121184"/>
    <w:rsid w:val="00121F6B"/>
    <w:rsid w:val="00121FB8"/>
    <w:rsid w:val="00123042"/>
    <w:rsid w:val="00123227"/>
    <w:rsid w:val="00123E63"/>
    <w:rsid w:val="00124459"/>
    <w:rsid w:val="00124992"/>
    <w:rsid w:val="001249D8"/>
    <w:rsid w:val="00124C55"/>
    <w:rsid w:val="0012676D"/>
    <w:rsid w:val="00126DA4"/>
    <w:rsid w:val="0013051C"/>
    <w:rsid w:val="00130FE6"/>
    <w:rsid w:val="00131EEC"/>
    <w:rsid w:val="00132CAB"/>
    <w:rsid w:val="001336D5"/>
    <w:rsid w:val="00133B1B"/>
    <w:rsid w:val="0013442B"/>
    <w:rsid w:val="00135AB0"/>
    <w:rsid w:val="00136384"/>
    <w:rsid w:val="00136E84"/>
    <w:rsid w:val="00137A9C"/>
    <w:rsid w:val="00140DDF"/>
    <w:rsid w:val="001413C7"/>
    <w:rsid w:val="001426A8"/>
    <w:rsid w:val="00143084"/>
    <w:rsid w:val="0014390F"/>
    <w:rsid w:val="0014537E"/>
    <w:rsid w:val="001457C1"/>
    <w:rsid w:val="00145F38"/>
    <w:rsid w:val="00147696"/>
    <w:rsid w:val="00147BA0"/>
    <w:rsid w:val="00147DA3"/>
    <w:rsid w:val="0015027A"/>
    <w:rsid w:val="0015173A"/>
    <w:rsid w:val="00151B92"/>
    <w:rsid w:val="001528D2"/>
    <w:rsid w:val="00152F89"/>
    <w:rsid w:val="00154AD6"/>
    <w:rsid w:val="00154EEB"/>
    <w:rsid w:val="00155C5D"/>
    <w:rsid w:val="00156041"/>
    <w:rsid w:val="00156897"/>
    <w:rsid w:val="001576F1"/>
    <w:rsid w:val="001601CD"/>
    <w:rsid w:val="00162183"/>
    <w:rsid w:val="00162D02"/>
    <w:rsid w:val="00163610"/>
    <w:rsid w:val="001639C3"/>
    <w:rsid w:val="0016468C"/>
    <w:rsid w:val="00164C77"/>
    <w:rsid w:val="00164DED"/>
    <w:rsid w:val="00164F8B"/>
    <w:rsid w:val="00167388"/>
    <w:rsid w:val="001675A8"/>
    <w:rsid w:val="0017047C"/>
    <w:rsid w:val="00170888"/>
    <w:rsid w:val="00171001"/>
    <w:rsid w:val="0017117C"/>
    <w:rsid w:val="001712D5"/>
    <w:rsid w:val="001713E5"/>
    <w:rsid w:val="00174A88"/>
    <w:rsid w:val="00174F7D"/>
    <w:rsid w:val="00175A35"/>
    <w:rsid w:val="001761A3"/>
    <w:rsid w:val="0017656E"/>
    <w:rsid w:val="00176BC1"/>
    <w:rsid w:val="0017734F"/>
    <w:rsid w:val="001775C8"/>
    <w:rsid w:val="00180715"/>
    <w:rsid w:val="001808BD"/>
    <w:rsid w:val="00180D5E"/>
    <w:rsid w:val="001810B4"/>
    <w:rsid w:val="00181E9E"/>
    <w:rsid w:val="00182303"/>
    <w:rsid w:val="00182FBB"/>
    <w:rsid w:val="001845FA"/>
    <w:rsid w:val="00184F1B"/>
    <w:rsid w:val="00187F32"/>
    <w:rsid w:val="00190971"/>
    <w:rsid w:val="00190AEE"/>
    <w:rsid w:val="00190C88"/>
    <w:rsid w:val="001913CC"/>
    <w:rsid w:val="00191D67"/>
    <w:rsid w:val="00192446"/>
    <w:rsid w:val="00193ADF"/>
    <w:rsid w:val="00194203"/>
    <w:rsid w:val="0019467D"/>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DF1"/>
    <w:rsid w:val="001B0E64"/>
    <w:rsid w:val="001B151C"/>
    <w:rsid w:val="001B1620"/>
    <w:rsid w:val="001B23EA"/>
    <w:rsid w:val="001B25F6"/>
    <w:rsid w:val="001B3348"/>
    <w:rsid w:val="001B34C2"/>
    <w:rsid w:val="001B4073"/>
    <w:rsid w:val="001B4376"/>
    <w:rsid w:val="001B503E"/>
    <w:rsid w:val="001B533B"/>
    <w:rsid w:val="001B6337"/>
    <w:rsid w:val="001B74CC"/>
    <w:rsid w:val="001B77CA"/>
    <w:rsid w:val="001B78E3"/>
    <w:rsid w:val="001B7F0B"/>
    <w:rsid w:val="001C0230"/>
    <w:rsid w:val="001C0E4B"/>
    <w:rsid w:val="001C0F0D"/>
    <w:rsid w:val="001C191B"/>
    <w:rsid w:val="001C25C5"/>
    <w:rsid w:val="001C3C8C"/>
    <w:rsid w:val="001C4173"/>
    <w:rsid w:val="001C425E"/>
    <w:rsid w:val="001C5E7C"/>
    <w:rsid w:val="001C7D04"/>
    <w:rsid w:val="001D050E"/>
    <w:rsid w:val="001D0CD0"/>
    <w:rsid w:val="001D0EFF"/>
    <w:rsid w:val="001D23C7"/>
    <w:rsid w:val="001D38CC"/>
    <w:rsid w:val="001D3A26"/>
    <w:rsid w:val="001D3DC9"/>
    <w:rsid w:val="001D49FD"/>
    <w:rsid w:val="001D537B"/>
    <w:rsid w:val="001D5E89"/>
    <w:rsid w:val="001D615F"/>
    <w:rsid w:val="001D7140"/>
    <w:rsid w:val="001D73BD"/>
    <w:rsid w:val="001E0014"/>
    <w:rsid w:val="001E186E"/>
    <w:rsid w:val="001E1ADB"/>
    <w:rsid w:val="001E2694"/>
    <w:rsid w:val="001E2ADE"/>
    <w:rsid w:val="001E3E71"/>
    <w:rsid w:val="001E425B"/>
    <w:rsid w:val="001E49AB"/>
    <w:rsid w:val="001E58A2"/>
    <w:rsid w:val="001E6979"/>
    <w:rsid w:val="001E7252"/>
    <w:rsid w:val="001F0B01"/>
    <w:rsid w:val="001F1061"/>
    <w:rsid w:val="001F1852"/>
    <w:rsid w:val="001F1F12"/>
    <w:rsid w:val="001F3747"/>
    <w:rsid w:val="001F3A7A"/>
    <w:rsid w:val="001F3F02"/>
    <w:rsid w:val="001F43A2"/>
    <w:rsid w:val="001F4B16"/>
    <w:rsid w:val="001F6D69"/>
    <w:rsid w:val="001F7E31"/>
    <w:rsid w:val="00200F00"/>
    <w:rsid w:val="00201AA2"/>
    <w:rsid w:val="002027FD"/>
    <w:rsid w:val="00203788"/>
    <w:rsid w:val="002041A3"/>
    <w:rsid w:val="002043C6"/>
    <w:rsid w:val="00205075"/>
    <w:rsid w:val="002053FC"/>
    <w:rsid w:val="0020590B"/>
    <w:rsid w:val="00206160"/>
    <w:rsid w:val="0020629C"/>
    <w:rsid w:val="00206E8D"/>
    <w:rsid w:val="00206E95"/>
    <w:rsid w:val="0020711F"/>
    <w:rsid w:val="00207D51"/>
    <w:rsid w:val="00210006"/>
    <w:rsid w:val="002105BF"/>
    <w:rsid w:val="00210CB0"/>
    <w:rsid w:val="00210F47"/>
    <w:rsid w:val="00210FCE"/>
    <w:rsid w:val="00211E7A"/>
    <w:rsid w:val="002122EF"/>
    <w:rsid w:val="00212508"/>
    <w:rsid w:val="00212596"/>
    <w:rsid w:val="00212FE0"/>
    <w:rsid w:val="00213C46"/>
    <w:rsid w:val="0021689A"/>
    <w:rsid w:val="00220846"/>
    <w:rsid w:val="00220E64"/>
    <w:rsid w:val="00220EBD"/>
    <w:rsid w:val="00221939"/>
    <w:rsid w:val="0022235C"/>
    <w:rsid w:val="002244BD"/>
    <w:rsid w:val="00224668"/>
    <w:rsid w:val="0022480A"/>
    <w:rsid w:val="00225098"/>
    <w:rsid w:val="00225F1E"/>
    <w:rsid w:val="00227551"/>
    <w:rsid w:val="00227CF8"/>
    <w:rsid w:val="00227D8E"/>
    <w:rsid w:val="002306B5"/>
    <w:rsid w:val="002306FE"/>
    <w:rsid w:val="00231B5D"/>
    <w:rsid w:val="00232807"/>
    <w:rsid w:val="002329D3"/>
    <w:rsid w:val="00232BF9"/>
    <w:rsid w:val="00233A8C"/>
    <w:rsid w:val="00234B89"/>
    <w:rsid w:val="0023598B"/>
    <w:rsid w:val="00237809"/>
    <w:rsid w:val="00237884"/>
    <w:rsid w:val="00240938"/>
    <w:rsid w:val="00241279"/>
    <w:rsid w:val="00241B00"/>
    <w:rsid w:val="00243F34"/>
    <w:rsid w:val="002454E4"/>
    <w:rsid w:val="00245AED"/>
    <w:rsid w:val="00246449"/>
    <w:rsid w:val="002477D2"/>
    <w:rsid w:val="00251128"/>
    <w:rsid w:val="00253DDD"/>
    <w:rsid w:val="0025468A"/>
    <w:rsid w:val="0025560E"/>
    <w:rsid w:val="00255CDB"/>
    <w:rsid w:val="0025612D"/>
    <w:rsid w:val="002567BD"/>
    <w:rsid w:val="00256875"/>
    <w:rsid w:val="002576BE"/>
    <w:rsid w:val="002576F4"/>
    <w:rsid w:val="002579CF"/>
    <w:rsid w:val="002618ED"/>
    <w:rsid w:val="00261907"/>
    <w:rsid w:val="00261FC4"/>
    <w:rsid w:val="00263191"/>
    <w:rsid w:val="0026481A"/>
    <w:rsid w:val="00265282"/>
    <w:rsid w:val="002653C6"/>
    <w:rsid w:val="00265772"/>
    <w:rsid w:val="0026659A"/>
    <w:rsid w:val="00270020"/>
    <w:rsid w:val="00270A88"/>
    <w:rsid w:val="00270DD6"/>
    <w:rsid w:val="00271312"/>
    <w:rsid w:val="00271759"/>
    <w:rsid w:val="00272184"/>
    <w:rsid w:val="002726A9"/>
    <w:rsid w:val="002730EA"/>
    <w:rsid w:val="00273FA2"/>
    <w:rsid w:val="00274EA2"/>
    <w:rsid w:val="0027505B"/>
    <w:rsid w:val="002752A1"/>
    <w:rsid w:val="002755CF"/>
    <w:rsid w:val="00275DF5"/>
    <w:rsid w:val="002760A4"/>
    <w:rsid w:val="0027613C"/>
    <w:rsid w:val="00276935"/>
    <w:rsid w:val="00277400"/>
    <w:rsid w:val="00280308"/>
    <w:rsid w:val="0028150A"/>
    <w:rsid w:val="002815DA"/>
    <w:rsid w:val="00281D7C"/>
    <w:rsid w:val="00282322"/>
    <w:rsid w:val="00282AB9"/>
    <w:rsid w:val="00282B7D"/>
    <w:rsid w:val="00283717"/>
    <w:rsid w:val="00283907"/>
    <w:rsid w:val="00290510"/>
    <w:rsid w:val="00291450"/>
    <w:rsid w:val="00291A8B"/>
    <w:rsid w:val="00292EB8"/>
    <w:rsid w:val="00293991"/>
    <w:rsid w:val="0029572A"/>
    <w:rsid w:val="002968C1"/>
    <w:rsid w:val="00296EE0"/>
    <w:rsid w:val="00297537"/>
    <w:rsid w:val="00297F50"/>
    <w:rsid w:val="002A2D8B"/>
    <w:rsid w:val="002A2FF1"/>
    <w:rsid w:val="002A304A"/>
    <w:rsid w:val="002A3264"/>
    <w:rsid w:val="002A3951"/>
    <w:rsid w:val="002A4471"/>
    <w:rsid w:val="002A4D46"/>
    <w:rsid w:val="002A4D8E"/>
    <w:rsid w:val="002A4DAA"/>
    <w:rsid w:val="002A4EAC"/>
    <w:rsid w:val="002A5224"/>
    <w:rsid w:val="002A5316"/>
    <w:rsid w:val="002A578A"/>
    <w:rsid w:val="002A6DD9"/>
    <w:rsid w:val="002B064C"/>
    <w:rsid w:val="002B0830"/>
    <w:rsid w:val="002B0BC4"/>
    <w:rsid w:val="002B19B4"/>
    <w:rsid w:val="002B3C0F"/>
    <w:rsid w:val="002B3EE7"/>
    <w:rsid w:val="002B50BE"/>
    <w:rsid w:val="002B5446"/>
    <w:rsid w:val="002B56F6"/>
    <w:rsid w:val="002B6189"/>
    <w:rsid w:val="002B7636"/>
    <w:rsid w:val="002B7947"/>
    <w:rsid w:val="002B7B54"/>
    <w:rsid w:val="002C00B7"/>
    <w:rsid w:val="002C059D"/>
    <w:rsid w:val="002C065C"/>
    <w:rsid w:val="002C0778"/>
    <w:rsid w:val="002C0DBD"/>
    <w:rsid w:val="002C202E"/>
    <w:rsid w:val="002C22DA"/>
    <w:rsid w:val="002C29DF"/>
    <w:rsid w:val="002C3185"/>
    <w:rsid w:val="002C367D"/>
    <w:rsid w:val="002C382E"/>
    <w:rsid w:val="002C3A18"/>
    <w:rsid w:val="002C4005"/>
    <w:rsid w:val="002C5879"/>
    <w:rsid w:val="002C5BFA"/>
    <w:rsid w:val="002C6F43"/>
    <w:rsid w:val="002C717E"/>
    <w:rsid w:val="002C7C62"/>
    <w:rsid w:val="002D0842"/>
    <w:rsid w:val="002D09CF"/>
    <w:rsid w:val="002D1821"/>
    <w:rsid w:val="002D2BD4"/>
    <w:rsid w:val="002D2D97"/>
    <w:rsid w:val="002D342A"/>
    <w:rsid w:val="002D3847"/>
    <w:rsid w:val="002D3D62"/>
    <w:rsid w:val="002D40B5"/>
    <w:rsid w:val="002D48E3"/>
    <w:rsid w:val="002D53FB"/>
    <w:rsid w:val="002D5888"/>
    <w:rsid w:val="002D5BB1"/>
    <w:rsid w:val="002D5BF1"/>
    <w:rsid w:val="002D5C8F"/>
    <w:rsid w:val="002D60DB"/>
    <w:rsid w:val="002D65CE"/>
    <w:rsid w:val="002D6DE4"/>
    <w:rsid w:val="002D7B35"/>
    <w:rsid w:val="002D7D68"/>
    <w:rsid w:val="002E20B2"/>
    <w:rsid w:val="002E2481"/>
    <w:rsid w:val="002E2652"/>
    <w:rsid w:val="002E2A62"/>
    <w:rsid w:val="002E307F"/>
    <w:rsid w:val="002E3EDD"/>
    <w:rsid w:val="002E591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57BF"/>
    <w:rsid w:val="002F6777"/>
    <w:rsid w:val="002F6AAC"/>
    <w:rsid w:val="002F6C5E"/>
    <w:rsid w:val="002F7DF6"/>
    <w:rsid w:val="002F7F6F"/>
    <w:rsid w:val="00300424"/>
    <w:rsid w:val="00300881"/>
    <w:rsid w:val="00300B7D"/>
    <w:rsid w:val="00300C62"/>
    <w:rsid w:val="00300F75"/>
    <w:rsid w:val="00301268"/>
    <w:rsid w:val="003020CE"/>
    <w:rsid w:val="003048CD"/>
    <w:rsid w:val="00304C97"/>
    <w:rsid w:val="00304D3E"/>
    <w:rsid w:val="0030505F"/>
    <w:rsid w:val="00305AD6"/>
    <w:rsid w:val="003060CA"/>
    <w:rsid w:val="003066EE"/>
    <w:rsid w:val="00307CA9"/>
    <w:rsid w:val="003103FD"/>
    <w:rsid w:val="00311A6A"/>
    <w:rsid w:val="00312967"/>
    <w:rsid w:val="003135E7"/>
    <w:rsid w:val="00314610"/>
    <w:rsid w:val="00314AA7"/>
    <w:rsid w:val="00314D8C"/>
    <w:rsid w:val="00314E1D"/>
    <w:rsid w:val="0031536F"/>
    <w:rsid w:val="003153AF"/>
    <w:rsid w:val="00315971"/>
    <w:rsid w:val="00316895"/>
    <w:rsid w:val="00316DED"/>
    <w:rsid w:val="00316E81"/>
    <w:rsid w:val="00317E71"/>
    <w:rsid w:val="00320B0F"/>
    <w:rsid w:val="00321D31"/>
    <w:rsid w:val="00322412"/>
    <w:rsid w:val="00323350"/>
    <w:rsid w:val="003245EB"/>
    <w:rsid w:val="003256DC"/>
    <w:rsid w:val="00325969"/>
    <w:rsid w:val="00326B48"/>
    <w:rsid w:val="00327708"/>
    <w:rsid w:val="003301B4"/>
    <w:rsid w:val="00331236"/>
    <w:rsid w:val="0033136C"/>
    <w:rsid w:val="0033298A"/>
    <w:rsid w:val="0033349F"/>
    <w:rsid w:val="0033379A"/>
    <w:rsid w:val="00333884"/>
    <w:rsid w:val="00333B0C"/>
    <w:rsid w:val="00334A47"/>
    <w:rsid w:val="003355BA"/>
    <w:rsid w:val="003356E8"/>
    <w:rsid w:val="003366EB"/>
    <w:rsid w:val="00336F95"/>
    <w:rsid w:val="00340000"/>
    <w:rsid w:val="003403E9"/>
    <w:rsid w:val="0034055A"/>
    <w:rsid w:val="00340A8F"/>
    <w:rsid w:val="00340C1E"/>
    <w:rsid w:val="00340EFF"/>
    <w:rsid w:val="00341340"/>
    <w:rsid w:val="00341EF6"/>
    <w:rsid w:val="00342A0E"/>
    <w:rsid w:val="00343329"/>
    <w:rsid w:val="003443FC"/>
    <w:rsid w:val="003450FE"/>
    <w:rsid w:val="00345699"/>
    <w:rsid w:val="00345B04"/>
    <w:rsid w:val="00345E9B"/>
    <w:rsid w:val="00346482"/>
    <w:rsid w:val="0034674B"/>
    <w:rsid w:val="003477C4"/>
    <w:rsid w:val="0034784B"/>
    <w:rsid w:val="00350888"/>
    <w:rsid w:val="0035105D"/>
    <w:rsid w:val="00351725"/>
    <w:rsid w:val="00351CD4"/>
    <w:rsid w:val="00352440"/>
    <w:rsid w:val="00354628"/>
    <w:rsid w:val="003548D0"/>
    <w:rsid w:val="003553E6"/>
    <w:rsid w:val="00356D79"/>
    <w:rsid w:val="00357510"/>
    <w:rsid w:val="00361357"/>
    <w:rsid w:val="00362DA5"/>
    <w:rsid w:val="003630C7"/>
    <w:rsid w:val="003633C0"/>
    <w:rsid w:val="00363BEC"/>
    <w:rsid w:val="003643D3"/>
    <w:rsid w:val="00364548"/>
    <w:rsid w:val="003649DB"/>
    <w:rsid w:val="00366290"/>
    <w:rsid w:val="00367F4E"/>
    <w:rsid w:val="00367FBC"/>
    <w:rsid w:val="00370B43"/>
    <w:rsid w:val="00370F19"/>
    <w:rsid w:val="0037110E"/>
    <w:rsid w:val="00373872"/>
    <w:rsid w:val="00373FC2"/>
    <w:rsid w:val="00374874"/>
    <w:rsid w:val="00374CD1"/>
    <w:rsid w:val="00375FD0"/>
    <w:rsid w:val="003768FE"/>
    <w:rsid w:val="00376ECD"/>
    <w:rsid w:val="00377437"/>
    <w:rsid w:val="00377CAC"/>
    <w:rsid w:val="00377E9A"/>
    <w:rsid w:val="00377F35"/>
    <w:rsid w:val="0038143D"/>
    <w:rsid w:val="0038262E"/>
    <w:rsid w:val="00384E55"/>
    <w:rsid w:val="00385AE4"/>
    <w:rsid w:val="003876E0"/>
    <w:rsid w:val="00387B61"/>
    <w:rsid w:val="003900F8"/>
    <w:rsid w:val="00391D47"/>
    <w:rsid w:val="00392169"/>
    <w:rsid w:val="00393469"/>
    <w:rsid w:val="00393D96"/>
    <w:rsid w:val="00393FAA"/>
    <w:rsid w:val="0039424B"/>
    <w:rsid w:val="00394D39"/>
    <w:rsid w:val="00394E69"/>
    <w:rsid w:val="003A078A"/>
    <w:rsid w:val="003A0AD8"/>
    <w:rsid w:val="003A1936"/>
    <w:rsid w:val="003A1958"/>
    <w:rsid w:val="003A3666"/>
    <w:rsid w:val="003A3FD7"/>
    <w:rsid w:val="003A410B"/>
    <w:rsid w:val="003A435A"/>
    <w:rsid w:val="003A436C"/>
    <w:rsid w:val="003A4A3A"/>
    <w:rsid w:val="003A52F5"/>
    <w:rsid w:val="003A6235"/>
    <w:rsid w:val="003B0600"/>
    <w:rsid w:val="003B1376"/>
    <w:rsid w:val="003B1679"/>
    <w:rsid w:val="003B1811"/>
    <w:rsid w:val="003B235F"/>
    <w:rsid w:val="003B23BF"/>
    <w:rsid w:val="003B2A5F"/>
    <w:rsid w:val="003B387C"/>
    <w:rsid w:val="003B3AF9"/>
    <w:rsid w:val="003B3DA1"/>
    <w:rsid w:val="003B56F9"/>
    <w:rsid w:val="003C01A4"/>
    <w:rsid w:val="003C098B"/>
    <w:rsid w:val="003C0AB5"/>
    <w:rsid w:val="003C3406"/>
    <w:rsid w:val="003C3598"/>
    <w:rsid w:val="003C3FCA"/>
    <w:rsid w:val="003C56AC"/>
    <w:rsid w:val="003C5720"/>
    <w:rsid w:val="003C6766"/>
    <w:rsid w:val="003C7197"/>
    <w:rsid w:val="003C7DDF"/>
    <w:rsid w:val="003D3F5C"/>
    <w:rsid w:val="003D4085"/>
    <w:rsid w:val="003D429E"/>
    <w:rsid w:val="003D4ACB"/>
    <w:rsid w:val="003D5348"/>
    <w:rsid w:val="003D5BD8"/>
    <w:rsid w:val="003D6C1C"/>
    <w:rsid w:val="003D758B"/>
    <w:rsid w:val="003E0E35"/>
    <w:rsid w:val="003E0EBE"/>
    <w:rsid w:val="003E124E"/>
    <w:rsid w:val="003E2595"/>
    <w:rsid w:val="003E32E4"/>
    <w:rsid w:val="003E332D"/>
    <w:rsid w:val="003E3F59"/>
    <w:rsid w:val="003E4559"/>
    <w:rsid w:val="003E4B7E"/>
    <w:rsid w:val="003E5410"/>
    <w:rsid w:val="003E62F0"/>
    <w:rsid w:val="003E6781"/>
    <w:rsid w:val="003F010D"/>
    <w:rsid w:val="003F01D8"/>
    <w:rsid w:val="003F22A4"/>
    <w:rsid w:val="003F26D9"/>
    <w:rsid w:val="003F34FF"/>
    <w:rsid w:val="003F35FF"/>
    <w:rsid w:val="003F3B48"/>
    <w:rsid w:val="003F42DB"/>
    <w:rsid w:val="003F4B38"/>
    <w:rsid w:val="003F4FF4"/>
    <w:rsid w:val="003F5C5E"/>
    <w:rsid w:val="003F5DCE"/>
    <w:rsid w:val="003F7202"/>
    <w:rsid w:val="003F7251"/>
    <w:rsid w:val="003F748D"/>
    <w:rsid w:val="003F7BEA"/>
    <w:rsid w:val="00400878"/>
    <w:rsid w:val="00400C9E"/>
    <w:rsid w:val="004010DA"/>
    <w:rsid w:val="00401249"/>
    <w:rsid w:val="004014ED"/>
    <w:rsid w:val="004015E6"/>
    <w:rsid w:val="0040174C"/>
    <w:rsid w:val="00401C9F"/>
    <w:rsid w:val="004028A5"/>
    <w:rsid w:val="0040419C"/>
    <w:rsid w:val="00404202"/>
    <w:rsid w:val="0040477A"/>
    <w:rsid w:val="00404F78"/>
    <w:rsid w:val="004076D6"/>
    <w:rsid w:val="00411A85"/>
    <w:rsid w:val="00411B6C"/>
    <w:rsid w:val="004125A4"/>
    <w:rsid w:val="00412BDB"/>
    <w:rsid w:val="004155DE"/>
    <w:rsid w:val="00415A50"/>
    <w:rsid w:val="0041680B"/>
    <w:rsid w:val="004169BA"/>
    <w:rsid w:val="00420759"/>
    <w:rsid w:val="00420C00"/>
    <w:rsid w:val="0042175E"/>
    <w:rsid w:val="004218FF"/>
    <w:rsid w:val="00421CCD"/>
    <w:rsid w:val="004258D3"/>
    <w:rsid w:val="00426294"/>
    <w:rsid w:val="00426F9D"/>
    <w:rsid w:val="00427542"/>
    <w:rsid w:val="0042771F"/>
    <w:rsid w:val="00427CF5"/>
    <w:rsid w:val="00430D49"/>
    <w:rsid w:val="00431517"/>
    <w:rsid w:val="00431B15"/>
    <w:rsid w:val="00431FE9"/>
    <w:rsid w:val="00432183"/>
    <w:rsid w:val="00432F27"/>
    <w:rsid w:val="004332FB"/>
    <w:rsid w:val="00434023"/>
    <w:rsid w:val="0043439B"/>
    <w:rsid w:val="004356A8"/>
    <w:rsid w:val="00435A3B"/>
    <w:rsid w:val="00435CD8"/>
    <w:rsid w:val="00435E50"/>
    <w:rsid w:val="004379D4"/>
    <w:rsid w:val="00437A02"/>
    <w:rsid w:val="00437D3A"/>
    <w:rsid w:val="004402D8"/>
    <w:rsid w:val="00440A53"/>
    <w:rsid w:val="004417A4"/>
    <w:rsid w:val="00441E15"/>
    <w:rsid w:val="00441FF8"/>
    <w:rsid w:val="00442230"/>
    <w:rsid w:val="004423A5"/>
    <w:rsid w:val="00442B1D"/>
    <w:rsid w:val="00443206"/>
    <w:rsid w:val="004437BF"/>
    <w:rsid w:val="00444476"/>
    <w:rsid w:val="004445F8"/>
    <w:rsid w:val="00444C65"/>
    <w:rsid w:val="00445072"/>
    <w:rsid w:val="00445124"/>
    <w:rsid w:val="00446FD4"/>
    <w:rsid w:val="00450276"/>
    <w:rsid w:val="00450405"/>
    <w:rsid w:val="00450462"/>
    <w:rsid w:val="00450A4F"/>
    <w:rsid w:val="00451602"/>
    <w:rsid w:val="00451B0C"/>
    <w:rsid w:val="00451FD6"/>
    <w:rsid w:val="00452BB0"/>
    <w:rsid w:val="00452E03"/>
    <w:rsid w:val="00453A5D"/>
    <w:rsid w:val="0045406F"/>
    <w:rsid w:val="004542AD"/>
    <w:rsid w:val="0045557A"/>
    <w:rsid w:val="004600A6"/>
    <w:rsid w:val="004613B8"/>
    <w:rsid w:val="00461936"/>
    <w:rsid w:val="00463902"/>
    <w:rsid w:val="00463A48"/>
    <w:rsid w:val="0046479D"/>
    <w:rsid w:val="004647B4"/>
    <w:rsid w:val="0046561B"/>
    <w:rsid w:val="0046596C"/>
    <w:rsid w:val="0046640F"/>
    <w:rsid w:val="0046670B"/>
    <w:rsid w:val="00466ACC"/>
    <w:rsid w:val="004670FB"/>
    <w:rsid w:val="004677A9"/>
    <w:rsid w:val="00467CAC"/>
    <w:rsid w:val="00467D09"/>
    <w:rsid w:val="004716E6"/>
    <w:rsid w:val="004732B7"/>
    <w:rsid w:val="004735F9"/>
    <w:rsid w:val="0047400A"/>
    <w:rsid w:val="00474A63"/>
    <w:rsid w:val="0047595A"/>
    <w:rsid w:val="00475A27"/>
    <w:rsid w:val="00475AD6"/>
    <w:rsid w:val="0047602D"/>
    <w:rsid w:val="0047726F"/>
    <w:rsid w:val="0047777E"/>
    <w:rsid w:val="00477931"/>
    <w:rsid w:val="0048028C"/>
    <w:rsid w:val="0048041E"/>
    <w:rsid w:val="0048111A"/>
    <w:rsid w:val="0048121D"/>
    <w:rsid w:val="004820DC"/>
    <w:rsid w:val="004832B4"/>
    <w:rsid w:val="00483BED"/>
    <w:rsid w:val="00483D48"/>
    <w:rsid w:val="00484522"/>
    <w:rsid w:val="00484D1B"/>
    <w:rsid w:val="00485068"/>
    <w:rsid w:val="00485440"/>
    <w:rsid w:val="00485709"/>
    <w:rsid w:val="00485910"/>
    <w:rsid w:val="00485CBD"/>
    <w:rsid w:val="00485D36"/>
    <w:rsid w:val="00486303"/>
    <w:rsid w:val="00487ADF"/>
    <w:rsid w:val="004900C6"/>
    <w:rsid w:val="00491B62"/>
    <w:rsid w:val="00492092"/>
    <w:rsid w:val="004920A9"/>
    <w:rsid w:val="004927AE"/>
    <w:rsid w:val="00492DD4"/>
    <w:rsid w:val="00493815"/>
    <w:rsid w:val="00494399"/>
    <w:rsid w:val="00494AFD"/>
    <w:rsid w:val="004960E8"/>
    <w:rsid w:val="00496B3F"/>
    <w:rsid w:val="00496F3E"/>
    <w:rsid w:val="004A00EB"/>
    <w:rsid w:val="004A15FB"/>
    <w:rsid w:val="004A1978"/>
    <w:rsid w:val="004A382D"/>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67E0"/>
    <w:rsid w:val="004B7276"/>
    <w:rsid w:val="004B7613"/>
    <w:rsid w:val="004B7F39"/>
    <w:rsid w:val="004C0639"/>
    <w:rsid w:val="004C06F7"/>
    <w:rsid w:val="004C11CF"/>
    <w:rsid w:val="004C206F"/>
    <w:rsid w:val="004C2228"/>
    <w:rsid w:val="004C2611"/>
    <w:rsid w:val="004C2D6E"/>
    <w:rsid w:val="004C3BB3"/>
    <w:rsid w:val="004C40D7"/>
    <w:rsid w:val="004C4CE5"/>
    <w:rsid w:val="004C597C"/>
    <w:rsid w:val="004C6C6C"/>
    <w:rsid w:val="004C7366"/>
    <w:rsid w:val="004D01EC"/>
    <w:rsid w:val="004D1043"/>
    <w:rsid w:val="004D170C"/>
    <w:rsid w:val="004D2900"/>
    <w:rsid w:val="004D2CC6"/>
    <w:rsid w:val="004D3A9F"/>
    <w:rsid w:val="004D4A33"/>
    <w:rsid w:val="004D4F9B"/>
    <w:rsid w:val="004D7157"/>
    <w:rsid w:val="004D7372"/>
    <w:rsid w:val="004E13D6"/>
    <w:rsid w:val="004E2E1F"/>
    <w:rsid w:val="004E3127"/>
    <w:rsid w:val="004E369B"/>
    <w:rsid w:val="004E3777"/>
    <w:rsid w:val="004E5475"/>
    <w:rsid w:val="004E5728"/>
    <w:rsid w:val="004E6973"/>
    <w:rsid w:val="004F02ED"/>
    <w:rsid w:val="004F0B2A"/>
    <w:rsid w:val="004F1020"/>
    <w:rsid w:val="004F15D1"/>
    <w:rsid w:val="004F15FD"/>
    <w:rsid w:val="004F1640"/>
    <w:rsid w:val="004F1ACC"/>
    <w:rsid w:val="004F3659"/>
    <w:rsid w:val="004F47B7"/>
    <w:rsid w:val="004F4AA7"/>
    <w:rsid w:val="004F4EE7"/>
    <w:rsid w:val="004F5570"/>
    <w:rsid w:val="004F649D"/>
    <w:rsid w:val="004F6F7A"/>
    <w:rsid w:val="004F72DE"/>
    <w:rsid w:val="004F72E3"/>
    <w:rsid w:val="004F7CDD"/>
    <w:rsid w:val="005002A2"/>
    <w:rsid w:val="0050079D"/>
    <w:rsid w:val="00500CB1"/>
    <w:rsid w:val="00500E01"/>
    <w:rsid w:val="00501664"/>
    <w:rsid w:val="00501B7B"/>
    <w:rsid w:val="00501DB4"/>
    <w:rsid w:val="0050351A"/>
    <w:rsid w:val="00504065"/>
    <w:rsid w:val="00505B5E"/>
    <w:rsid w:val="005065A2"/>
    <w:rsid w:val="00506D37"/>
    <w:rsid w:val="005076DA"/>
    <w:rsid w:val="00507832"/>
    <w:rsid w:val="00510873"/>
    <w:rsid w:val="00510ACE"/>
    <w:rsid w:val="00511447"/>
    <w:rsid w:val="00511772"/>
    <w:rsid w:val="00512116"/>
    <w:rsid w:val="005125B9"/>
    <w:rsid w:val="00513595"/>
    <w:rsid w:val="00513BEA"/>
    <w:rsid w:val="005146BF"/>
    <w:rsid w:val="00515BBB"/>
    <w:rsid w:val="00516925"/>
    <w:rsid w:val="005173EA"/>
    <w:rsid w:val="00521617"/>
    <w:rsid w:val="00521661"/>
    <w:rsid w:val="0052244C"/>
    <w:rsid w:val="00523D2B"/>
    <w:rsid w:val="00524A7D"/>
    <w:rsid w:val="00524A95"/>
    <w:rsid w:val="00524FBE"/>
    <w:rsid w:val="00525142"/>
    <w:rsid w:val="00526286"/>
    <w:rsid w:val="005265ED"/>
    <w:rsid w:val="00526CE9"/>
    <w:rsid w:val="00527BA0"/>
    <w:rsid w:val="00530FAE"/>
    <w:rsid w:val="005318F8"/>
    <w:rsid w:val="00531D19"/>
    <w:rsid w:val="0053212F"/>
    <w:rsid w:val="005331D0"/>
    <w:rsid w:val="005347F6"/>
    <w:rsid w:val="005360C2"/>
    <w:rsid w:val="00537C1F"/>
    <w:rsid w:val="005410A5"/>
    <w:rsid w:val="0054274B"/>
    <w:rsid w:val="0054275A"/>
    <w:rsid w:val="005430D4"/>
    <w:rsid w:val="00543330"/>
    <w:rsid w:val="005433FA"/>
    <w:rsid w:val="005436AF"/>
    <w:rsid w:val="005437C5"/>
    <w:rsid w:val="0054390C"/>
    <w:rsid w:val="00544075"/>
    <w:rsid w:val="00545385"/>
    <w:rsid w:val="00545A12"/>
    <w:rsid w:val="00550CB9"/>
    <w:rsid w:val="005511AD"/>
    <w:rsid w:val="005515EB"/>
    <w:rsid w:val="00551928"/>
    <w:rsid w:val="00552487"/>
    <w:rsid w:val="005545ED"/>
    <w:rsid w:val="00555616"/>
    <w:rsid w:val="00555E65"/>
    <w:rsid w:val="005573B5"/>
    <w:rsid w:val="00557770"/>
    <w:rsid w:val="00560076"/>
    <w:rsid w:val="0056011C"/>
    <w:rsid w:val="005601CC"/>
    <w:rsid w:val="00560327"/>
    <w:rsid w:val="00561513"/>
    <w:rsid w:val="00561786"/>
    <w:rsid w:val="005629AB"/>
    <w:rsid w:val="00563F5D"/>
    <w:rsid w:val="00565257"/>
    <w:rsid w:val="005656C7"/>
    <w:rsid w:val="00566004"/>
    <w:rsid w:val="00566C7E"/>
    <w:rsid w:val="00567327"/>
    <w:rsid w:val="00567C88"/>
    <w:rsid w:val="005715B4"/>
    <w:rsid w:val="00572F6E"/>
    <w:rsid w:val="0057332A"/>
    <w:rsid w:val="0057374F"/>
    <w:rsid w:val="0057390F"/>
    <w:rsid w:val="005742C5"/>
    <w:rsid w:val="00574AE1"/>
    <w:rsid w:val="005750F0"/>
    <w:rsid w:val="00580127"/>
    <w:rsid w:val="005804CF"/>
    <w:rsid w:val="00580561"/>
    <w:rsid w:val="00580675"/>
    <w:rsid w:val="00581BC1"/>
    <w:rsid w:val="00581E57"/>
    <w:rsid w:val="00582C24"/>
    <w:rsid w:val="005833AC"/>
    <w:rsid w:val="005840EE"/>
    <w:rsid w:val="0058415A"/>
    <w:rsid w:val="00585A48"/>
    <w:rsid w:val="0059039A"/>
    <w:rsid w:val="00590D18"/>
    <w:rsid w:val="0059113F"/>
    <w:rsid w:val="00591D60"/>
    <w:rsid w:val="005922CC"/>
    <w:rsid w:val="005924AD"/>
    <w:rsid w:val="005929AE"/>
    <w:rsid w:val="00594825"/>
    <w:rsid w:val="00594F84"/>
    <w:rsid w:val="0059608A"/>
    <w:rsid w:val="00596244"/>
    <w:rsid w:val="005964C7"/>
    <w:rsid w:val="00596E17"/>
    <w:rsid w:val="0059782A"/>
    <w:rsid w:val="005A026D"/>
    <w:rsid w:val="005A0A34"/>
    <w:rsid w:val="005A1B1B"/>
    <w:rsid w:val="005A244C"/>
    <w:rsid w:val="005A2CAB"/>
    <w:rsid w:val="005A34D4"/>
    <w:rsid w:val="005A3A35"/>
    <w:rsid w:val="005A3B38"/>
    <w:rsid w:val="005A3FBC"/>
    <w:rsid w:val="005A61A2"/>
    <w:rsid w:val="005A6B1A"/>
    <w:rsid w:val="005A6CA7"/>
    <w:rsid w:val="005A7685"/>
    <w:rsid w:val="005A7BE5"/>
    <w:rsid w:val="005A7BED"/>
    <w:rsid w:val="005B02B2"/>
    <w:rsid w:val="005B09E6"/>
    <w:rsid w:val="005B1017"/>
    <w:rsid w:val="005B240F"/>
    <w:rsid w:val="005B27A3"/>
    <w:rsid w:val="005B3DE9"/>
    <w:rsid w:val="005B417D"/>
    <w:rsid w:val="005B5273"/>
    <w:rsid w:val="005B5644"/>
    <w:rsid w:val="005B6A44"/>
    <w:rsid w:val="005B6F20"/>
    <w:rsid w:val="005B7158"/>
    <w:rsid w:val="005B7AEE"/>
    <w:rsid w:val="005C0AD6"/>
    <w:rsid w:val="005C23C3"/>
    <w:rsid w:val="005C245E"/>
    <w:rsid w:val="005C2CD1"/>
    <w:rsid w:val="005C3B71"/>
    <w:rsid w:val="005C486A"/>
    <w:rsid w:val="005C4C71"/>
    <w:rsid w:val="005C56B5"/>
    <w:rsid w:val="005C5E4E"/>
    <w:rsid w:val="005C6703"/>
    <w:rsid w:val="005C6DA5"/>
    <w:rsid w:val="005C7457"/>
    <w:rsid w:val="005D0FF2"/>
    <w:rsid w:val="005D25E9"/>
    <w:rsid w:val="005D2C6B"/>
    <w:rsid w:val="005D30B2"/>
    <w:rsid w:val="005D445E"/>
    <w:rsid w:val="005D4BEC"/>
    <w:rsid w:val="005E0250"/>
    <w:rsid w:val="005E095C"/>
    <w:rsid w:val="005E0CE9"/>
    <w:rsid w:val="005E0DFA"/>
    <w:rsid w:val="005E1176"/>
    <w:rsid w:val="005E1584"/>
    <w:rsid w:val="005E15F0"/>
    <w:rsid w:val="005E22D7"/>
    <w:rsid w:val="005E2A85"/>
    <w:rsid w:val="005E3DE0"/>
    <w:rsid w:val="005E3FB4"/>
    <w:rsid w:val="005E4324"/>
    <w:rsid w:val="005E63B9"/>
    <w:rsid w:val="005F0A05"/>
    <w:rsid w:val="005F17E0"/>
    <w:rsid w:val="005F373D"/>
    <w:rsid w:val="005F3FFB"/>
    <w:rsid w:val="005F408A"/>
    <w:rsid w:val="005F4FEC"/>
    <w:rsid w:val="005F560A"/>
    <w:rsid w:val="005F7C4D"/>
    <w:rsid w:val="00600297"/>
    <w:rsid w:val="00601251"/>
    <w:rsid w:val="00601780"/>
    <w:rsid w:val="0060296A"/>
    <w:rsid w:val="0060315A"/>
    <w:rsid w:val="00603DC8"/>
    <w:rsid w:val="00603F9B"/>
    <w:rsid w:val="00604B0C"/>
    <w:rsid w:val="00605283"/>
    <w:rsid w:val="0060562A"/>
    <w:rsid w:val="00605CB1"/>
    <w:rsid w:val="00607E05"/>
    <w:rsid w:val="00610A39"/>
    <w:rsid w:val="00611224"/>
    <w:rsid w:val="00611D87"/>
    <w:rsid w:val="00612C24"/>
    <w:rsid w:val="00612EB3"/>
    <w:rsid w:val="00613288"/>
    <w:rsid w:val="006133D8"/>
    <w:rsid w:val="00613649"/>
    <w:rsid w:val="006155A6"/>
    <w:rsid w:val="00615DEF"/>
    <w:rsid w:val="006161FB"/>
    <w:rsid w:val="0061702A"/>
    <w:rsid w:val="006170A8"/>
    <w:rsid w:val="00617341"/>
    <w:rsid w:val="00617E96"/>
    <w:rsid w:val="00620729"/>
    <w:rsid w:val="006210C9"/>
    <w:rsid w:val="00621472"/>
    <w:rsid w:val="00621759"/>
    <w:rsid w:val="00621837"/>
    <w:rsid w:val="00621850"/>
    <w:rsid w:val="00621C3D"/>
    <w:rsid w:val="00622A09"/>
    <w:rsid w:val="0062306E"/>
    <w:rsid w:val="00623C83"/>
    <w:rsid w:val="00624036"/>
    <w:rsid w:val="00624756"/>
    <w:rsid w:val="00625D18"/>
    <w:rsid w:val="00625DF2"/>
    <w:rsid w:val="00626598"/>
    <w:rsid w:val="006276B0"/>
    <w:rsid w:val="006305B7"/>
    <w:rsid w:val="00631B2F"/>
    <w:rsid w:val="00633362"/>
    <w:rsid w:val="00633BFE"/>
    <w:rsid w:val="006348CA"/>
    <w:rsid w:val="00634CC2"/>
    <w:rsid w:val="0063588F"/>
    <w:rsid w:val="0063699D"/>
    <w:rsid w:val="00636C21"/>
    <w:rsid w:val="00636C9C"/>
    <w:rsid w:val="00637374"/>
    <w:rsid w:val="00637EA6"/>
    <w:rsid w:val="00640A61"/>
    <w:rsid w:val="0064132C"/>
    <w:rsid w:val="0064160F"/>
    <w:rsid w:val="00643CC3"/>
    <w:rsid w:val="00645818"/>
    <w:rsid w:val="00645D81"/>
    <w:rsid w:val="006466B1"/>
    <w:rsid w:val="0064758B"/>
    <w:rsid w:val="00647944"/>
    <w:rsid w:val="00650B48"/>
    <w:rsid w:val="00651130"/>
    <w:rsid w:val="006514F9"/>
    <w:rsid w:val="00652347"/>
    <w:rsid w:val="00653655"/>
    <w:rsid w:val="006536F5"/>
    <w:rsid w:val="006541D9"/>
    <w:rsid w:val="006544FC"/>
    <w:rsid w:val="00654E4C"/>
    <w:rsid w:val="006566AA"/>
    <w:rsid w:val="0065797F"/>
    <w:rsid w:val="00657C6C"/>
    <w:rsid w:val="00660037"/>
    <w:rsid w:val="00660320"/>
    <w:rsid w:val="00660DE7"/>
    <w:rsid w:val="00661902"/>
    <w:rsid w:val="00661FEA"/>
    <w:rsid w:val="0066258D"/>
    <w:rsid w:val="006629C6"/>
    <w:rsid w:val="0066465E"/>
    <w:rsid w:val="006671B3"/>
    <w:rsid w:val="00670B54"/>
    <w:rsid w:val="00672CD7"/>
    <w:rsid w:val="006736BC"/>
    <w:rsid w:val="00675294"/>
    <w:rsid w:val="006754D1"/>
    <w:rsid w:val="00675A18"/>
    <w:rsid w:val="00675D27"/>
    <w:rsid w:val="0067655C"/>
    <w:rsid w:val="006773CF"/>
    <w:rsid w:val="00677DDA"/>
    <w:rsid w:val="0068028B"/>
    <w:rsid w:val="006813AA"/>
    <w:rsid w:val="00682BBE"/>
    <w:rsid w:val="00683040"/>
    <w:rsid w:val="0068309A"/>
    <w:rsid w:val="00685097"/>
    <w:rsid w:val="00685843"/>
    <w:rsid w:val="0068767B"/>
    <w:rsid w:val="00691014"/>
    <w:rsid w:val="0069131D"/>
    <w:rsid w:val="006916EE"/>
    <w:rsid w:val="00691773"/>
    <w:rsid w:val="00691A79"/>
    <w:rsid w:val="00692709"/>
    <w:rsid w:val="006930A6"/>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3FC7"/>
    <w:rsid w:val="006A4E8E"/>
    <w:rsid w:val="006A7692"/>
    <w:rsid w:val="006A791D"/>
    <w:rsid w:val="006A79F4"/>
    <w:rsid w:val="006A7F3C"/>
    <w:rsid w:val="006B0127"/>
    <w:rsid w:val="006B04BD"/>
    <w:rsid w:val="006B0536"/>
    <w:rsid w:val="006B1A44"/>
    <w:rsid w:val="006B1C71"/>
    <w:rsid w:val="006B2647"/>
    <w:rsid w:val="006B2CD2"/>
    <w:rsid w:val="006B2E35"/>
    <w:rsid w:val="006B353D"/>
    <w:rsid w:val="006B3631"/>
    <w:rsid w:val="006B4AD7"/>
    <w:rsid w:val="006B59DB"/>
    <w:rsid w:val="006B6582"/>
    <w:rsid w:val="006B70B3"/>
    <w:rsid w:val="006B79BF"/>
    <w:rsid w:val="006B7C7B"/>
    <w:rsid w:val="006C0D03"/>
    <w:rsid w:val="006C24D7"/>
    <w:rsid w:val="006C3932"/>
    <w:rsid w:val="006C3A7E"/>
    <w:rsid w:val="006C40A2"/>
    <w:rsid w:val="006C53A1"/>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49EE"/>
    <w:rsid w:val="006D4B56"/>
    <w:rsid w:val="006D5E46"/>
    <w:rsid w:val="006D77F5"/>
    <w:rsid w:val="006E02FF"/>
    <w:rsid w:val="006E03DC"/>
    <w:rsid w:val="006E08DB"/>
    <w:rsid w:val="006E1DEF"/>
    <w:rsid w:val="006E1E1C"/>
    <w:rsid w:val="006E34E0"/>
    <w:rsid w:val="006E365C"/>
    <w:rsid w:val="006E36FF"/>
    <w:rsid w:val="006E3A35"/>
    <w:rsid w:val="006E4A65"/>
    <w:rsid w:val="006E4A82"/>
    <w:rsid w:val="006E57D7"/>
    <w:rsid w:val="006E62CC"/>
    <w:rsid w:val="006F01CB"/>
    <w:rsid w:val="006F1DDF"/>
    <w:rsid w:val="006F2FCF"/>
    <w:rsid w:val="006F3C83"/>
    <w:rsid w:val="006F4F03"/>
    <w:rsid w:val="006F512E"/>
    <w:rsid w:val="006F6019"/>
    <w:rsid w:val="006F61DA"/>
    <w:rsid w:val="006F7B3D"/>
    <w:rsid w:val="006F7BD1"/>
    <w:rsid w:val="007023A4"/>
    <w:rsid w:val="007031A9"/>
    <w:rsid w:val="00703BEF"/>
    <w:rsid w:val="00703C11"/>
    <w:rsid w:val="00705EBC"/>
    <w:rsid w:val="00706401"/>
    <w:rsid w:val="00706D64"/>
    <w:rsid w:val="00707332"/>
    <w:rsid w:val="00707570"/>
    <w:rsid w:val="007079EA"/>
    <w:rsid w:val="00707D8A"/>
    <w:rsid w:val="00707F52"/>
    <w:rsid w:val="00710D1D"/>
    <w:rsid w:val="00711154"/>
    <w:rsid w:val="007113C8"/>
    <w:rsid w:val="00712473"/>
    <w:rsid w:val="00712834"/>
    <w:rsid w:val="00714953"/>
    <w:rsid w:val="00715DB2"/>
    <w:rsid w:val="007160EE"/>
    <w:rsid w:val="00716D99"/>
    <w:rsid w:val="00717032"/>
    <w:rsid w:val="007176E6"/>
    <w:rsid w:val="0072028E"/>
    <w:rsid w:val="007203FD"/>
    <w:rsid w:val="007207B2"/>
    <w:rsid w:val="00720BD6"/>
    <w:rsid w:val="007219AB"/>
    <w:rsid w:val="00721A2F"/>
    <w:rsid w:val="00721EF5"/>
    <w:rsid w:val="007226F5"/>
    <w:rsid w:val="00722F52"/>
    <w:rsid w:val="00723694"/>
    <w:rsid w:val="007239DE"/>
    <w:rsid w:val="00723BE3"/>
    <w:rsid w:val="00725236"/>
    <w:rsid w:val="00726C33"/>
    <w:rsid w:val="00727E4F"/>
    <w:rsid w:val="00730B05"/>
    <w:rsid w:val="007321AE"/>
    <w:rsid w:val="00732890"/>
    <w:rsid w:val="00733A95"/>
    <w:rsid w:val="007348B4"/>
    <w:rsid w:val="00735A02"/>
    <w:rsid w:val="00735A73"/>
    <w:rsid w:val="00736519"/>
    <w:rsid w:val="007368E7"/>
    <w:rsid w:val="00740339"/>
    <w:rsid w:val="0074108D"/>
    <w:rsid w:val="0074127D"/>
    <w:rsid w:val="00741401"/>
    <w:rsid w:val="00743045"/>
    <w:rsid w:val="0074438B"/>
    <w:rsid w:val="00745328"/>
    <w:rsid w:val="0074558E"/>
    <w:rsid w:val="007457E1"/>
    <w:rsid w:val="00745CE2"/>
    <w:rsid w:val="007463AF"/>
    <w:rsid w:val="00750009"/>
    <w:rsid w:val="007506FB"/>
    <w:rsid w:val="00750D7F"/>
    <w:rsid w:val="007511EC"/>
    <w:rsid w:val="00752256"/>
    <w:rsid w:val="00752A17"/>
    <w:rsid w:val="00752B76"/>
    <w:rsid w:val="00752FC9"/>
    <w:rsid w:val="00753455"/>
    <w:rsid w:val="00756416"/>
    <w:rsid w:val="00760282"/>
    <w:rsid w:val="00760602"/>
    <w:rsid w:val="0076089A"/>
    <w:rsid w:val="00762444"/>
    <w:rsid w:val="007625DD"/>
    <w:rsid w:val="0076473C"/>
    <w:rsid w:val="00764973"/>
    <w:rsid w:val="00765667"/>
    <w:rsid w:val="00765BCF"/>
    <w:rsid w:val="00765D4C"/>
    <w:rsid w:val="007660BB"/>
    <w:rsid w:val="007671DB"/>
    <w:rsid w:val="00767908"/>
    <w:rsid w:val="0076796A"/>
    <w:rsid w:val="00767E86"/>
    <w:rsid w:val="00770C81"/>
    <w:rsid w:val="00770DE3"/>
    <w:rsid w:val="00771188"/>
    <w:rsid w:val="007713BE"/>
    <w:rsid w:val="00772B6A"/>
    <w:rsid w:val="007731BC"/>
    <w:rsid w:val="0077341F"/>
    <w:rsid w:val="00773A48"/>
    <w:rsid w:val="00774A39"/>
    <w:rsid w:val="00775B84"/>
    <w:rsid w:val="00776B3B"/>
    <w:rsid w:val="00776D44"/>
    <w:rsid w:val="0077732B"/>
    <w:rsid w:val="00777CEE"/>
    <w:rsid w:val="00777EB0"/>
    <w:rsid w:val="007801D8"/>
    <w:rsid w:val="00780BEE"/>
    <w:rsid w:val="00780E39"/>
    <w:rsid w:val="00782FB3"/>
    <w:rsid w:val="00783B66"/>
    <w:rsid w:val="00787613"/>
    <w:rsid w:val="0078799B"/>
    <w:rsid w:val="00787D45"/>
    <w:rsid w:val="00787E50"/>
    <w:rsid w:val="007909C9"/>
    <w:rsid w:val="007922AE"/>
    <w:rsid w:val="00792301"/>
    <w:rsid w:val="00792C4F"/>
    <w:rsid w:val="00792EA7"/>
    <w:rsid w:val="007957EA"/>
    <w:rsid w:val="00795F7D"/>
    <w:rsid w:val="00796624"/>
    <w:rsid w:val="007975F4"/>
    <w:rsid w:val="00797BA2"/>
    <w:rsid w:val="00797DE4"/>
    <w:rsid w:val="00797E16"/>
    <w:rsid w:val="007A00AB"/>
    <w:rsid w:val="007A3514"/>
    <w:rsid w:val="007A3812"/>
    <w:rsid w:val="007A4559"/>
    <w:rsid w:val="007A4DAA"/>
    <w:rsid w:val="007A5555"/>
    <w:rsid w:val="007A6D34"/>
    <w:rsid w:val="007A6D4B"/>
    <w:rsid w:val="007A6D91"/>
    <w:rsid w:val="007A754F"/>
    <w:rsid w:val="007A7904"/>
    <w:rsid w:val="007B0053"/>
    <w:rsid w:val="007B0199"/>
    <w:rsid w:val="007B02CC"/>
    <w:rsid w:val="007B0B8E"/>
    <w:rsid w:val="007B18E7"/>
    <w:rsid w:val="007B212E"/>
    <w:rsid w:val="007B28FF"/>
    <w:rsid w:val="007B2A2A"/>
    <w:rsid w:val="007B31DF"/>
    <w:rsid w:val="007B345B"/>
    <w:rsid w:val="007B36A0"/>
    <w:rsid w:val="007B3BDF"/>
    <w:rsid w:val="007B3F9E"/>
    <w:rsid w:val="007B42F2"/>
    <w:rsid w:val="007B4C26"/>
    <w:rsid w:val="007B4E8C"/>
    <w:rsid w:val="007B5A4D"/>
    <w:rsid w:val="007B68F3"/>
    <w:rsid w:val="007B6F41"/>
    <w:rsid w:val="007B769C"/>
    <w:rsid w:val="007C03FB"/>
    <w:rsid w:val="007C260F"/>
    <w:rsid w:val="007C32BB"/>
    <w:rsid w:val="007C3672"/>
    <w:rsid w:val="007C3C8A"/>
    <w:rsid w:val="007C43CF"/>
    <w:rsid w:val="007C4C22"/>
    <w:rsid w:val="007C6FB5"/>
    <w:rsid w:val="007C7504"/>
    <w:rsid w:val="007C7BA5"/>
    <w:rsid w:val="007C7E68"/>
    <w:rsid w:val="007D0037"/>
    <w:rsid w:val="007D0D25"/>
    <w:rsid w:val="007D4156"/>
    <w:rsid w:val="007D53DE"/>
    <w:rsid w:val="007D554D"/>
    <w:rsid w:val="007D5E0C"/>
    <w:rsid w:val="007D5FD2"/>
    <w:rsid w:val="007D62B3"/>
    <w:rsid w:val="007D7F5F"/>
    <w:rsid w:val="007E09D8"/>
    <w:rsid w:val="007E13F5"/>
    <w:rsid w:val="007E38A4"/>
    <w:rsid w:val="007E4897"/>
    <w:rsid w:val="007E49FB"/>
    <w:rsid w:val="007E5213"/>
    <w:rsid w:val="007E6259"/>
    <w:rsid w:val="007E661C"/>
    <w:rsid w:val="007E752D"/>
    <w:rsid w:val="007F01D2"/>
    <w:rsid w:val="007F104F"/>
    <w:rsid w:val="007F19D2"/>
    <w:rsid w:val="007F22D2"/>
    <w:rsid w:val="007F2AAD"/>
    <w:rsid w:val="007F357C"/>
    <w:rsid w:val="007F360C"/>
    <w:rsid w:val="007F3F51"/>
    <w:rsid w:val="007F4E1A"/>
    <w:rsid w:val="007F5276"/>
    <w:rsid w:val="007F573F"/>
    <w:rsid w:val="007F5787"/>
    <w:rsid w:val="007F57B5"/>
    <w:rsid w:val="007F5A5F"/>
    <w:rsid w:val="007F6343"/>
    <w:rsid w:val="007F6BD7"/>
    <w:rsid w:val="007F6D8D"/>
    <w:rsid w:val="008005A3"/>
    <w:rsid w:val="008017E3"/>
    <w:rsid w:val="00801813"/>
    <w:rsid w:val="008029EC"/>
    <w:rsid w:val="008034BB"/>
    <w:rsid w:val="00803CE3"/>
    <w:rsid w:val="00803D0A"/>
    <w:rsid w:val="00803FF9"/>
    <w:rsid w:val="008043E8"/>
    <w:rsid w:val="008050FB"/>
    <w:rsid w:val="00805966"/>
    <w:rsid w:val="00805AE3"/>
    <w:rsid w:val="008060CA"/>
    <w:rsid w:val="008067C9"/>
    <w:rsid w:val="00806C27"/>
    <w:rsid w:val="0080718E"/>
    <w:rsid w:val="0080759B"/>
    <w:rsid w:val="00807747"/>
    <w:rsid w:val="00807F4E"/>
    <w:rsid w:val="00810B8F"/>
    <w:rsid w:val="00810F42"/>
    <w:rsid w:val="00811D6A"/>
    <w:rsid w:val="00811F4B"/>
    <w:rsid w:val="00812084"/>
    <w:rsid w:val="008128ED"/>
    <w:rsid w:val="008140A9"/>
    <w:rsid w:val="00814A03"/>
    <w:rsid w:val="008152F9"/>
    <w:rsid w:val="00817C90"/>
    <w:rsid w:val="00817D68"/>
    <w:rsid w:val="00820410"/>
    <w:rsid w:val="00820821"/>
    <w:rsid w:val="008235FD"/>
    <w:rsid w:val="00824282"/>
    <w:rsid w:val="00824A3E"/>
    <w:rsid w:val="00824FFC"/>
    <w:rsid w:val="00825862"/>
    <w:rsid w:val="00825DB0"/>
    <w:rsid w:val="00825F9F"/>
    <w:rsid w:val="008268A8"/>
    <w:rsid w:val="00827088"/>
    <w:rsid w:val="00827B76"/>
    <w:rsid w:val="008309AB"/>
    <w:rsid w:val="008309E4"/>
    <w:rsid w:val="00831087"/>
    <w:rsid w:val="0083185A"/>
    <w:rsid w:val="00832166"/>
    <w:rsid w:val="0083253F"/>
    <w:rsid w:val="00833435"/>
    <w:rsid w:val="0083433E"/>
    <w:rsid w:val="008346A3"/>
    <w:rsid w:val="00834710"/>
    <w:rsid w:val="00834D69"/>
    <w:rsid w:val="00835847"/>
    <w:rsid w:val="00835B3D"/>
    <w:rsid w:val="0083731E"/>
    <w:rsid w:val="00842F5E"/>
    <w:rsid w:val="008438F5"/>
    <w:rsid w:val="00843AF5"/>
    <w:rsid w:val="008465F0"/>
    <w:rsid w:val="00846F57"/>
    <w:rsid w:val="008471CF"/>
    <w:rsid w:val="008512D9"/>
    <w:rsid w:val="00851622"/>
    <w:rsid w:val="00851999"/>
    <w:rsid w:val="00851ABB"/>
    <w:rsid w:val="0085342C"/>
    <w:rsid w:val="00854278"/>
    <w:rsid w:val="0085493A"/>
    <w:rsid w:val="00854D4E"/>
    <w:rsid w:val="0085551C"/>
    <w:rsid w:val="00855C73"/>
    <w:rsid w:val="0085654B"/>
    <w:rsid w:val="00861030"/>
    <w:rsid w:val="0086200A"/>
    <w:rsid w:val="008623AA"/>
    <w:rsid w:val="0086315D"/>
    <w:rsid w:val="00863C6E"/>
    <w:rsid w:val="00863CCE"/>
    <w:rsid w:val="00864884"/>
    <w:rsid w:val="008652BB"/>
    <w:rsid w:val="00865D69"/>
    <w:rsid w:val="00866BDD"/>
    <w:rsid w:val="008678DC"/>
    <w:rsid w:val="00867D5E"/>
    <w:rsid w:val="00867F59"/>
    <w:rsid w:val="00870D55"/>
    <w:rsid w:val="008718B7"/>
    <w:rsid w:val="00871E98"/>
    <w:rsid w:val="00872119"/>
    <w:rsid w:val="00872849"/>
    <w:rsid w:val="008746F7"/>
    <w:rsid w:val="008748CB"/>
    <w:rsid w:val="00874B96"/>
    <w:rsid w:val="0087764E"/>
    <w:rsid w:val="00877AE0"/>
    <w:rsid w:val="00877D24"/>
    <w:rsid w:val="00880488"/>
    <w:rsid w:val="008811AD"/>
    <w:rsid w:val="00881979"/>
    <w:rsid w:val="00881E17"/>
    <w:rsid w:val="0088440F"/>
    <w:rsid w:val="008845DE"/>
    <w:rsid w:val="00890638"/>
    <w:rsid w:val="008910A1"/>
    <w:rsid w:val="0089129B"/>
    <w:rsid w:val="008922A6"/>
    <w:rsid w:val="00892990"/>
    <w:rsid w:val="00892B61"/>
    <w:rsid w:val="0089332C"/>
    <w:rsid w:val="00893C58"/>
    <w:rsid w:val="00894372"/>
    <w:rsid w:val="00894A6D"/>
    <w:rsid w:val="00894DA2"/>
    <w:rsid w:val="00895FD6"/>
    <w:rsid w:val="00897B25"/>
    <w:rsid w:val="008A0AEB"/>
    <w:rsid w:val="008A1188"/>
    <w:rsid w:val="008A1BC9"/>
    <w:rsid w:val="008A2023"/>
    <w:rsid w:val="008A3040"/>
    <w:rsid w:val="008A30E9"/>
    <w:rsid w:val="008A3C3F"/>
    <w:rsid w:val="008A5220"/>
    <w:rsid w:val="008A59B3"/>
    <w:rsid w:val="008A64D1"/>
    <w:rsid w:val="008A748E"/>
    <w:rsid w:val="008B0A28"/>
    <w:rsid w:val="008B0E93"/>
    <w:rsid w:val="008B19E6"/>
    <w:rsid w:val="008B1C4B"/>
    <w:rsid w:val="008B34B1"/>
    <w:rsid w:val="008B369A"/>
    <w:rsid w:val="008B3753"/>
    <w:rsid w:val="008B3A1A"/>
    <w:rsid w:val="008B436D"/>
    <w:rsid w:val="008B4554"/>
    <w:rsid w:val="008B492F"/>
    <w:rsid w:val="008B4CAE"/>
    <w:rsid w:val="008B68EF"/>
    <w:rsid w:val="008B6AE7"/>
    <w:rsid w:val="008C10D2"/>
    <w:rsid w:val="008C1A6A"/>
    <w:rsid w:val="008C24C2"/>
    <w:rsid w:val="008C27B7"/>
    <w:rsid w:val="008C294F"/>
    <w:rsid w:val="008C2C02"/>
    <w:rsid w:val="008C3454"/>
    <w:rsid w:val="008C5A29"/>
    <w:rsid w:val="008C5C72"/>
    <w:rsid w:val="008C5D77"/>
    <w:rsid w:val="008C6270"/>
    <w:rsid w:val="008C6382"/>
    <w:rsid w:val="008C66D0"/>
    <w:rsid w:val="008C7E09"/>
    <w:rsid w:val="008C7E31"/>
    <w:rsid w:val="008D0153"/>
    <w:rsid w:val="008D1533"/>
    <w:rsid w:val="008D1D60"/>
    <w:rsid w:val="008D2748"/>
    <w:rsid w:val="008D310F"/>
    <w:rsid w:val="008D32BC"/>
    <w:rsid w:val="008D32E7"/>
    <w:rsid w:val="008D4090"/>
    <w:rsid w:val="008D423A"/>
    <w:rsid w:val="008D4241"/>
    <w:rsid w:val="008D4781"/>
    <w:rsid w:val="008D4BF9"/>
    <w:rsid w:val="008D4CAF"/>
    <w:rsid w:val="008D4CDF"/>
    <w:rsid w:val="008D6F18"/>
    <w:rsid w:val="008D7007"/>
    <w:rsid w:val="008D72F9"/>
    <w:rsid w:val="008E0DBE"/>
    <w:rsid w:val="008E0DC3"/>
    <w:rsid w:val="008E13CD"/>
    <w:rsid w:val="008E183E"/>
    <w:rsid w:val="008E21D6"/>
    <w:rsid w:val="008E36C2"/>
    <w:rsid w:val="008E39FB"/>
    <w:rsid w:val="008E3E07"/>
    <w:rsid w:val="008E4E19"/>
    <w:rsid w:val="008E4F0D"/>
    <w:rsid w:val="008E5626"/>
    <w:rsid w:val="008E67CF"/>
    <w:rsid w:val="008E6D33"/>
    <w:rsid w:val="008E6FD4"/>
    <w:rsid w:val="008E75C5"/>
    <w:rsid w:val="008E7C5C"/>
    <w:rsid w:val="008F08C6"/>
    <w:rsid w:val="008F0E56"/>
    <w:rsid w:val="008F2396"/>
    <w:rsid w:val="008F287F"/>
    <w:rsid w:val="008F28A4"/>
    <w:rsid w:val="008F3027"/>
    <w:rsid w:val="008F3DF3"/>
    <w:rsid w:val="008F4ACD"/>
    <w:rsid w:val="008F4DFF"/>
    <w:rsid w:val="008F6046"/>
    <w:rsid w:val="008F61B1"/>
    <w:rsid w:val="008F6BA1"/>
    <w:rsid w:val="008F75AA"/>
    <w:rsid w:val="008F774A"/>
    <w:rsid w:val="008F7E3F"/>
    <w:rsid w:val="00900365"/>
    <w:rsid w:val="009015AB"/>
    <w:rsid w:val="00902FD0"/>
    <w:rsid w:val="0090342B"/>
    <w:rsid w:val="009065D5"/>
    <w:rsid w:val="0090669B"/>
    <w:rsid w:val="00906ABD"/>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A06"/>
    <w:rsid w:val="00920B58"/>
    <w:rsid w:val="00920EA4"/>
    <w:rsid w:val="0092116C"/>
    <w:rsid w:val="0092134B"/>
    <w:rsid w:val="00923FB0"/>
    <w:rsid w:val="0092473D"/>
    <w:rsid w:val="00925217"/>
    <w:rsid w:val="0092627A"/>
    <w:rsid w:val="00926AC1"/>
    <w:rsid w:val="0092725F"/>
    <w:rsid w:val="00927702"/>
    <w:rsid w:val="00930181"/>
    <w:rsid w:val="00930381"/>
    <w:rsid w:val="0093200A"/>
    <w:rsid w:val="00932696"/>
    <w:rsid w:val="00934AD6"/>
    <w:rsid w:val="0093642D"/>
    <w:rsid w:val="00936AC7"/>
    <w:rsid w:val="00936E23"/>
    <w:rsid w:val="009372C8"/>
    <w:rsid w:val="00937894"/>
    <w:rsid w:val="00940293"/>
    <w:rsid w:val="00940A32"/>
    <w:rsid w:val="00940DC5"/>
    <w:rsid w:val="00940EE7"/>
    <w:rsid w:val="0094161B"/>
    <w:rsid w:val="00941C05"/>
    <w:rsid w:val="00941F36"/>
    <w:rsid w:val="00943BFD"/>
    <w:rsid w:val="009446E0"/>
    <w:rsid w:val="00945003"/>
    <w:rsid w:val="00945D18"/>
    <w:rsid w:val="00946E6D"/>
    <w:rsid w:val="00950246"/>
    <w:rsid w:val="009503C7"/>
    <w:rsid w:val="0095069D"/>
    <w:rsid w:val="009508F3"/>
    <w:rsid w:val="00950E86"/>
    <w:rsid w:val="00950F92"/>
    <w:rsid w:val="009516A4"/>
    <w:rsid w:val="00952BE3"/>
    <w:rsid w:val="00953532"/>
    <w:rsid w:val="00953745"/>
    <w:rsid w:val="00953FC7"/>
    <w:rsid w:val="00953FE2"/>
    <w:rsid w:val="00954F02"/>
    <w:rsid w:val="0095577D"/>
    <w:rsid w:val="0095689E"/>
    <w:rsid w:val="00960187"/>
    <w:rsid w:val="00961618"/>
    <w:rsid w:val="00961E9D"/>
    <w:rsid w:val="0096272E"/>
    <w:rsid w:val="00963963"/>
    <w:rsid w:val="00963F2A"/>
    <w:rsid w:val="00966CEC"/>
    <w:rsid w:val="00970FA0"/>
    <w:rsid w:val="0097150B"/>
    <w:rsid w:val="009715AB"/>
    <w:rsid w:val="0097160F"/>
    <w:rsid w:val="009734A0"/>
    <w:rsid w:val="0097386C"/>
    <w:rsid w:val="00974259"/>
    <w:rsid w:val="00974814"/>
    <w:rsid w:val="009764AB"/>
    <w:rsid w:val="009764B7"/>
    <w:rsid w:val="00976E84"/>
    <w:rsid w:val="00981263"/>
    <w:rsid w:val="00982C52"/>
    <w:rsid w:val="00983342"/>
    <w:rsid w:val="00983E6A"/>
    <w:rsid w:val="009858C3"/>
    <w:rsid w:val="00985A90"/>
    <w:rsid w:val="0098644E"/>
    <w:rsid w:val="00986B93"/>
    <w:rsid w:val="0098700B"/>
    <w:rsid w:val="00990257"/>
    <w:rsid w:val="00990509"/>
    <w:rsid w:val="00990516"/>
    <w:rsid w:val="009905D5"/>
    <w:rsid w:val="0099121B"/>
    <w:rsid w:val="00992610"/>
    <w:rsid w:val="00992684"/>
    <w:rsid w:val="00992937"/>
    <w:rsid w:val="009934A3"/>
    <w:rsid w:val="0099412A"/>
    <w:rsid w:val="0099595D"/>
    <w:rsid w:val="00995A51"/>
    <w:rsid w:val="00995ACA"/>
    <w:rsid w:val="00995B06"/>
    <w:rsid w:val="00995EFC"/>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2B2"/>
    <w:rsid w:val="009B1C07"/>
    <w:rsid w:val="009B1C0F"/>
    <w:rsid w:val="009B2BA6"/>
    <w:rsid w:val="009B4293"/>
    <w:rsid w:val="009B5DAC"/>
    <w:rsid w:val="009B65E1"/>
    <w:rsid w:val="009B6CFC"/>
    <w:rsid w:val="009B726B"/>
    <w:rsid w:val="009C09F3"/>
    <w:rsid w:val="009C0FCB"/>
    <w:rsid w:val="009C10F4"/>
    <w:rsid w:val="009C1584"/>
    <w:rsid w:val="009C18CD"/>
    <w:rsid w:val="009C208E"/>
    <w:rsid w:val="009C27E0"/>
    <w:rsid w:val="009C2D1A"/>
    <w:rsid w:val="009C2F71"/>
    <w:rsid w:val="009C2FB5"/>
    <w:rsid w:val="009C3701"/>
    <w:rsid w:val="009C4C8A"/>
    <w:rsid w:val="009C50DA"/>
    <w:rsid w:val="009C52A1"/>
    <w:rsid w:val="009C5586"/>
    <w:rsid w:val="009C5867"/>
    <w:rsid w:val="009C5D96"/>
    <w:rsid w:val="009C6194"/>
    <w:rsid w:val="009C63FE"/>
    <w:rsid w:val="009C7F25"/>
    <w:rsid w:val="009D029E"/>
    <w:rsid w:val="009D0BDA"/>
    <w:rsid w:val="009D0C5E"/>
    <w:rsid w:val="009D46C5"/>
    <w:rsid w:val="009D47B6"/>
    <w:rsid w:val="009D57E7"/>
    <w:rsid w:val="009D63A4"/>
    <w:rsid w:val="009D715C"/>
    <w:rsid w:val="009D7465"/>
    <w:rsid w:val="009D78A6"/>
    <w:rsid w:val="009D7CF8"/>
    <w:rsid w:val="009E001E"/>
    <w:rsid w:val="009E0DAB"/>
    <w:rsid w:val="009E2802"/>
    <w:rsid w:val="009E3463"/>
    <w:rsid w:val="009E442A"/>
    <w:rsid w:val="009E45B5"/>
    <w:rsid w:val="009E4B14"/>
    <w:rsid w:val="009E502B"/>
    <w:rsid w:val="009E6A03"/>
    <w:rsid w:val="009E7273"/>
    <w:rsid w:val="009E7E21"/>
    <w:rsid w:val="009F330F"/>
    <w:rsid w:val="009F52BB"/>
    <w:rsid w:val="009F575D"/>
    <w:rsid w:val="009F6012"/>
    <w:rsid w:val="009F60FA"/>
    <w:rsid w:val="009F77C0"/>
    <w:rsid w:val="009F7F94"/>
    <w:rsid w:val="00A01819"/>
    <w:rsid w:val="00A031F2"/>
    <w:rsid w:val="00A033E1"/>
    <w:rsid w:val="00A0366B"/>
    <w:rsid w:val="00A036E5"/>
    <w:rsid w:val="00A0596A"/>
    <w:rsid w:val="00A05B2F"/>
    <w:rsid w:val="00A0750C"/>
    <w:rsid w:val="00A11653"/>
    <w:rsid w:val="00A118EA"/>
    <w:rsid w:val="00A11F65"/>
    <w:rsid w:val="00A124E1"/>
    <w:rsid w:val="00A12E06"/>
    <w:rsid w:val="00A139E1"/>
    <w:rsid w:val="00A13F3D"/>
    <w:rsid w:val="00A15470"/>
    <w:rsid w:val="00A15AF2"/>
    <w:rsid w:val="00A15D42"/>
    <w:rsid w:val="00A16B16"/>
    <w:rsid w:val="00A16F6B"/>
    <w:rsid w:val="00A2047E"/>
    <w:rsid w:val="00A20B07"/>
    <w:rsid w:val="00A22168"/>
    <w:rsid w:val="00A221AB"/>
    <w:rsid w:val="00A22DAC"/>
    <w:rsid w:val="00A236BB"/>
    <w:rsid w:val="00A23917"/>
    <w:rsid w:val="00A23A3C"/>
    <w:rsid w:val="00A25E1E"/>
    <w:rsid w:val="00A25F06"/>
    <w:rsid w:val="00A26184"/>
    <w:rsid w:val="00A261F1"/>
    <w:rsid w:val="00A26296"/>
    <w:rsid w:val="00A26B43"/>
    <w:rsid w:val="00A307DE"/>
    <w:rsid w:val="00A30B72"/>
    <w:rsid w:val="00A31793"/>
    <w:rsid w:val="00A31CF6"/>
    <w:rsid w:val="00A32A4E"/>
    <w:rsid w:val="00A32C4F"/>
    <w:rsid w:val="00A33741"/>
    <w:rsid w:val="00A33B84"/>
    <w:rsid w:val="00A33DBD"/>
    <w:rsid w:val="00A341BF"/>
    <w:rsid w:val="00A34C68"/>
    <w:rsid w:val="00A34D55"/>
    <w:rsid w:val="00A34DCD"/>
    <w:rsid w:val="00A356C9"/>
    <w:rsid w:val="00A36063"/>
    <w:rsid w:val="00A364B8"/>
    <w:rsid w:val="00A36563"/>
    <w:rsid w:val="00A3699C"/>
    <w:rsid w:val="00A36B88"/>
    <w:rsid w:val="00A37C6F"/>
    <w:rsid w:val="00A402DD"/>
    <w:rsid w:val="00A40E69"/>
    <w:rsid w:val="00A42CE1"/>
    <w:rsid w:val="00A43051"/>
    <w:rsid w:val="00A45728"/>
    <w:rsid w:val="00A4671D"/>
    <w:rsid w:val="00A476C8"/>
    <w:rsid w:val="00A47F0F"/>
    <w:rsid w:val="00A47F72"/>
    <w:rsid w:val="00A5008C"/>
    <w:rsid w:val="00A51BA3"/>
    <w:rsid w:val="00A51C13"/>
    <w:rsid w:val="00A5241E"/>
    <w:rsid w:val="00A5269E"/>
    <w:rsid w:val="00A53035"/>
    <w:rsid w:val="00A53776"/>
    <w:rsid w:val="00A5381D"/>
    <w:rsid w:val="00A55B7B"/>
    <w:rsid w:val="00A55CBD"/>
    <w:rsid w:val="00A55E42"/>
    <w:rsid w:val="00A56206"/>
    <w:rsid w:val="00A5624C"/>
    <w:rsid w:val="00A56D28"/>
    <w:rsid w:val="00A57918"/>
    <w:rsid w:val="00A60402"/>
    <w:rsid w:val="00A60BC1"/>
    <w:rsid w:val="00A62DF9"/>
    <w:rsid w:val="00A630BE"/>
    <w:rsid w:val="00A63A33"/>
    <w:rsid w:val="00A63B11"/>
    <w:rsid w:val="00A64965"/>
    <w:rsid w:val="00A65471"/>
    <w:rsid w:val="00A65607"/>
    <w:rsid w:val="00A662A3"/>
    <w:rsid w:val="00A66B8B"/>
    <w:rsid w:val="00A7082E"/>
    <w:rsid w:val="00A70C68"/>
    <w:rsid w:val="00A7129D"/>
    <w:rsid w:val="00A71C38"/>
    <w:rsid w:val="00A739FF"/>
    <w:rsid w:val="00A73C03"/>
    <w:rsid w:val="00A75694"/>
    <w:rsid w:val="00A758A0"/>
    <w:rsid w:val="00A76E2B"/>
    <w:rsid w:val="00A80005"/>
    <w:rsid w:val="00A801ED"/>
    <w:rsid w:val="00A8115B"/>
    <w:rsid w:val="00A81DF9"/>
    <w:rsid w:val="00A82A03"/>
    <w:rsid w:val="00A83B22"/>
    <w:rsid w:val="00A83C77"/>
    <w:rsid w:val="00A83E6E"/>
    <w:rsid w:val="00A857BB"/>
    <w:rsid w:val="00A859F5"/>
    <w:rsid w:val="00A85B1E"/>
    <w:rsid w:val="00A864D5"/>
    <w:rsid w:val="00A86FE7"/>
    <w:rsid w:val="00A87684"/>
    <w:rsid w:val="00A87CE3"/>
    <w:rsid w:val="00A87FFC"/>
    <w:rsid w:val="00A90CB0"/>
    <w:rsid w:val="00A90EBD"/>
    <w:rsid w:val="00A9254D"/>
    <w:rsid w:val="00A946CE"/>
    <w:rsid w:val="00A9591B"/>
    <w:rsid w:val="00A96306"/>
    <w:rsid w:val="00A969A3"/>
    <w:rsid w:val="00A973FB"/>
    <w:rsid w:val="00A9784B"/>
    <w:rsid w:val="00A97D3E"/>
    <w:rsid w:val="00AA0EFE"/>
    <w:rsid w:val="00AA0F9B"/>
    <w:rsid w:val="00AA1036"/>
    <w:rsid w:val="00AA1B8F"/>
    <w:rsid w:val="00AA293B"/>
    <w:rsid w:val="00AA3753"/>
    <w:rsid w:val="00AA39C7"/>
    <w:rsid w:val="00AA41FA"/>
    <w:rsid w:val="00AA42AB"/>
    <w:rsid w:val="00AA480B"/>
    <w:rsid w:val="00AA51CF"/>
    <w:rsid w:val="00AA5938"/>
    <w:rsid w:val="00AA5DBD"/>
    <w:rsid w:val="00AA6716"/>
    <w:rsid w:val="00AA7096"/>
    <w:rsid w:val="00AA7E75"/>
    <w:rsid w:val="00AB082C"/>
    <w:rsid w:val="00AB2922"/>
    <w:rsid w:val="00AB2A92"/>
    <w:rsid w:val="00AB39B6"/>
    <w:rsid w:val="00AB5407"/>
    <w:rsid w:val="00AB59F0"/>
    <w:rsid w:val="00AB5F26"/>
    <w:rsid w:val="00AB6135"/>
    <w:rsid w:val="00AB762B"/>
    <w:rsid w:val="00AC0A34"/>
    <w:rsid w:val="00AC3D87"/>
    <w:rsid w:val="00AC49ED"/>
    <w:rsid w:val="00AC4EC8"/>
    <w:rsid w:val="00AC50EB"/>
    <w:rsid w:val="00AC534B"/>
    <w:rsid w:val="00AC7DE0"/>
    <w:rsid w:val="00AD0AC3"/>
    <w:rsid w:val="00AD0B1D"/>
    <w:rsid w:val="00AD2109"/>
    <w:rsid w:val="00AD437E"/>
    <w:rsid w:val="00AD51F5"/>
    <w:rsid w:val="00AD55A4"/>
    <w:rsid w:val="00AD6EF9"/>
    <w:rsid w:val="00AD7426"/>
    <w:rsid w:val="00AD75CE"/>
    <w:rsid w:val="00AD7AD1"/>
    <w:rsid w:val="00AD7AED"/>
    <w:rsid w:val="00AD7B3D"/>
    <w:rsid w:val="00AE0568"/>
    <w:rsid w:val="00AE0809"/>
    <w:rsid w:val="00AE0A3F"/>
    <w:rsid w:val="00AE11C8"/>
    <w:rsid w:val="00AE2252"/>
    <w:rsid w:val="00AE3D8A"/>
    <w:rsid w:val="00AE4C3B"/>
    <w:rsid w:val="00AE5116"/>
    <w:rsid w:val="00AF2B30"/>
    <w:rsid w:val="00AF3F5F"/>
    <w:rsid w:val="00AF41A0"/>
    <w:rsid w:val="00B00388"/>
    <w:rsid w:val="00B00948"/>
    <w:rsid w:val="00B00B9F"/>
    <w:rsid w:val="00B00D61"/>
    <w:rsid w:val="00B00D97"/>
    <w:rsid w:val="00B01327"/>
    <w:rsid w:val="00B01AE3"/>
    <w:rsid w:val="00B01B83"/>
    <w:rsid w:val="00B01BF4"/>
    <w:rsid w:val="00B026D6"/>
    <w:rsid w:val="00B02A3A"/>
    <w:rsid w:val="00B04031"/>
    <w:rsid w:val="00B071AA"/>
    <w:rsid w:val="00B10A8C"/>
    <w:rsid w:val="00B10CBA"/>
    <w:rsid w:val="00B12F2E"/>
    <w:rsid w:val="00B13705"/>
    <w:rsid w:val="00B14315"/>
    <w:rsid w:val="00B149AB"/>
    <w:rsid w:val="00B157BC"/>
    <w:rsid w:val="00B15C6A"/>
    <w:rsid w:val="00B167C5"/>
    <w:rsid w:val="00B16938"/>
    <w:rsid w:val="00B17828"/>
    <w:rsid w:val="00B17AFF"/>
    <w:rsid w:val="00B20AED"/>
    <w:rsid w:val="00B220D1"/>
    <w:rsid w:val="00B220E4"/>
    <w:rsid w:val="00B239AF"/>
    <w:rsid w:val="00B2455B"/>
    <w:rsid w:val="00B24E3B"/>
    <w:rsid w:val="00B24E74"/>
    <w:rsid w:val="00B2526E"/>
    <w:rsid w:val="00B25678"/>
    <w:rsid w:val="00B257EC"/>
    <w:rsid w:val="00B25CE9"/>
    <w:rsid w:val="00B26B8E"/>
    <w:rsid w:val="00B26DAD"/>
    <w:rsid w:val="00B26F7A"/>
    <w:rsid w:val="00B27EFD"/>
    <w:rsid w:val="00B27F46"/>
    <w:rsid w:val="00B30A0B"/>
    <w:rsid w:val="00B30E69"/>
    <w:rsid w:val="00B320FC"/>
    <w:rsid w:val="00B324E6"/>
    <w:rsid w:val="00B32760"/>
    <w:rsid w:val="00B3366A"/>
    <w:rsid w:val="00B348A8"/>
    <w:rsid w:val="00B356A4"/>
    <w:rsid w:val="00B363F3"/>
    <w:rsid w:val="00B371E4"/>
    <w:rsid w:val="00B40164"/>
    <w:rsid w:val="00B404A3"/>
    <w:rsid w:val="00B40EE6"/>
    <w:rsid w:val="00B43D2C"/>
    <w:rsid w:val="00B455E3"/>
    <w:rsid w:val="00B456F0"/>
    <w:rsid w:val="00B45815"/>
    <w:rsid w:val="00B45EDE"/>
    <w:rsid w:val="00B46F38"/>
    <w:rsid w:val="00B47364"/>
    <w:rsid w:val="00B47DB8"/>
    <w:rsid w:val="00B501FE"/>
    <w:rsid w:val="00B509E2"/>
    <w:rsid w:val="00B5214E"/>
    <w:rsid w:val="00B52C1B"/>
    <w:rsid w:val="00B52F24"/>
    <w:rsid w:val="00B5445C"/>
    <w:rsid w:val="00B558AD"/>
    <w:rsid w:val="00B55C7D"/>
    <w:rsid w:val="00B5606C"/>
    <w:rsid w:val="00B56645"/>
    <w:rsid w:val="00B56B9D"/>
    <w:rsid w:val="00B6051E"/>
    <w:rsid w:val="00B61065"/>
    <w:rsid w:val="00B612DF"/>
    <w:rsid w:val="00B620E1"/>
    <w:rsid w:val="00B636F3"/>
    <w:rsid w:val="00B66003"/>
    <w:rsid w:val="00B67322"/>
    <w:rsid w:val="00B67DC9"/>
    <w:rsid w:val="00B7016A"/>
    <w:rsid w:val="00B71A5D"/>
    <w:rsid w:val="00B7295F"/>
    <w:rsid w:val="00B72F77"/>
    <w:rsid w:val="00B73C19"/>
    <w:rsid w:val="00B73EF2"/>
    <w:rsid w:val="00B7529A"/>
    <w:rsid w:val="00B75340"/>
    <w:rsid w:val="00B75388"/>
    <w:rsid w:val="00B75C00"/>
    <w:rsid w:val="00B75F86"/>
    <w:rsid w:val="00B76118"/>
    <w:rsid w:val="00B809D5"/>
    <w:rsid w:val="00B80C07"/>
    <w:rsid w:val="00B80C17"/>
    <w:rsid w:val="00B812B0"/>
    <w:rsid w:val="00B81528"/>
    <w:rsid w:val="00B81BC4"/>
    <w:rsid w:val="00B81C2C"/>
    <w:rsid w:val="00B83DD1"/>
    <w:rsid w:val="00B85A74"/>
    <w:rsid w:val="00B87390"/>
    <w:rsid w:val="00B90C15"/>
    <w:rsid w:val="00B91460"/>
    <w:rsid w:val="00B9154B"/>
    <w:rsid w:val="00B91C4A"/>
    <w:rsid w:val="00B92093"/>
    <w:rsid w:val="00B930E8"/>
    <w:rsid w:val="00B94B23"/>
    <w:rsid w:val="00B95EF6"/>
    <w:rsid w:val="00B9621B"/>
    <w:rsid w:val="00B96637"/>
    <w:rsid w:val="00B97A99"/>
    <w:rsid w:val="00B97F7C"/>
    <w:rsid w:val="00BA1260"/>
    <w:rsid w:val="00BA22D2"/>
    <w:rsid w:val="00BA348C"/>
    <w:rsid w:val="00BA42A1"/>
    <w:rsid w:val="00BA45DC"/>
    <w:rsid w:val="00BA64FA"/>
    <w:rsid w:val="00BA71D7"/>
    <w:rsid w:val="00BA77E7"/>
    <w:rsid w:val="00BB0999"/>
    <w:rsid w:val="00BB0ACF"/>
    <w:rsid w:val="00BB0CFC"/>
    <w:rsid w:val="00BB0E5F"/>
    <w:rsid w:val="00BB0F81"/>
    <w:rsid w:val="00BB288F"/>
    <w:rsid w:val="00BB2E46"/>
    <w:rsid w:val="00BB34C5"/>
    <w:rsid w:val="00BB53C6"/>
    <w:rsid w:val="00BB6053"/>
    <w:rsid w:val="00BB79B6"/>
    <w:rsid w:val="00BC0A84"/>
    <w:rsid w:val="00BC1A48"/>
    <w:rsid w:val="00BC2461"/>
    <w:rsid w:val="00BC2642"/>
    <w:rsid w:val="00BC2EA0"/>
    <w:rsid w:val="00BC3258"/>
    <w:rsid w:val="00BC3B8A"/>
    <w:rsid w:val="00BC50CB"/>
    <w:rsid w:val="00BC5695"/>
    <w:rsid w:val="00BC5AA6"/>
    <w:rsid w:val="00BC6864"/>
    <w:rsid w:val="00BC6F62"/>
    <w:rsid w:val="00BC7006"/>
    <w:rsid w:val="00BC7ABB"/>
    <w:rsid w:val="00BC7CAE"/>
    <w:rsid w:val="00BD0990"/>
    <w:rsid w:val="00BD1047"/>
    <w:rsid w:val="00BD19C7"/>
    <w:rsid w:val="00BD1A5C"/>
    <w:rsid w:val="00BD4277"/>
    <w:rsid w:val="00BD42AE"/>
    <w:rsid w:val="00BD46CD"/>
    <w:rsid w:val="00BD550B"/>
    <w:rsid w:val="00BD66B4"/>
    <w:rsid w:val="00BD697B"/>
    <w:rsid w:val="00BD70D0"/>
    <w:rsid w:val="00BD78AE"/>
    <w:rsid w:val="00BD7C67"/>
    <w:rsid w:val="00BE0EBA"/>
    <w:rsid w:val="00BE1003"/>
    <w:rsid w:val="00BE2A1C"/>
    <w:rsid w:val="00BE2A5F"/>
    <w:rsid w:val="00BE2E83"/>
    <w:rsid w:val="00BE2F73"/>
    <w:rsid w:val="00BE3914"/>
    <w:rsid w:val="00BE3D28"/>
    <w:rsid w:val="00BE3FC3"/>
    <w:rsid w:val="00BE400C"/>
    <w:rsid w:val="00BE4061"/>
    <w:rsid w:val="00BE537E"/>
    <w:rsid w:val="00BE6073"/>
    <w:rsid w:val="00BE621A"/>
    <w:rsid w:val="00BE7A4E"/>
    <w:rsid w:val="00BF01A8"/>
    <w:rsid w:val="00BF0445"/>
    <w:rsid w:val="00BF16FD"/>
    <w:rsid w:val="00BF1946"/>
    <w:rsid w:val="00BF1A60"/>
    <w:rsid w:val="00BF1BF8"/>
    <w:rsid w:val="00BF2518"/>
    <w:rsid w:val="00BF2C73"/>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B16"/>
    <w:rsid w:val="00C04C99"/>
    <w:rsid w:val="00C04D27"/>
    <w:rsid w:val="00C056AC"/>
    <w:rsid w:val="00C0680A"/>
    <w:rsid w:val="00C07D34"/>
    <w:rsid w:val="00C10125"/>
    <w:rsid w:val="00C10593"/>
    <w:rsid w:val="00C10E3B"/>
    <w:rsid w:val="00C113F9"/>
    <w:rsid w:val="00C117A5"/>
    <w:rsid w:val="00C12894"/>
    <w:rsid w:val="00C14C64"/>
    <w:rsid w:val="00C1624A"/>
    <w:rsid w:val="00C16D9C"/>
    <w:rsid w:val="00C175D6"/>
    <w:rsid w:val="00C227FD"/>
    <w:rsid w:val="00C2284F"/>
    <w:rsid w:val="00C2325A"/>
    <w:rsid w:val="00C23A2C"/>
    <w:rsid w:val="00C23D46"/>
    <w:rsid w:val="00C252A8"/>
    <w:rsid w:val="00C257FD"/>
    <w:rsid w:val="00C25C9F"/>
    <w:rsid w:val="00C25FED"/>
    <w:rsid w:val="00C26D3C"/>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6FF"/>
    <w:rsid w:val="00C45900"/>
    <w:rsid w:val="00C45CC1"/>
    <w:rsid w:val="00C47136"/>
    <w:rsid w:val="00C471D7"/>
    <w:rsid w:val="00C47A64"/>
    <w:rsid w:val="00C47BEE"/>
    <w:rsid w:val="00C47F08"/>
    <w:rsid w:val="00C50716"/>
    <w:rsid w:val="00C50C19"/>
    <w:rsid w:val="00C51E02"/>
    <w:rsid w:val="00C52AD3"/>
    <w:rsid w:val="00C5333F"/>
    <w:rsid w:val="00C557EA"/>
    <w:rsid w:val="00C55E5F"/>
    <w:rsid w:val="00C56251"/>
    <w:rsid w:val="00C56670"/>
    <w:rsid w:val="00C57A12"/>
    <w:rsid w:val="00C60230"/>
    <w:rsid w:val="00C61350"/>
    <w:rsid w:val="00C6183D"/>
    <w:rsid w:val="00C61F91"/>
    <w:rsid w:val="00C620DA"/>
    <w:rsid w:val="00C639AB"/>
    <w:rsid w:val="00C6402B"/>
    <w:rsid w:val="00C640E6"/>
    <w:rsid w:val="00C64298"/>
    <w:rsid w:val="00C652E8"/>
    <w:rsid w:val="00C66683"/>
    <w:rsid w:val="00C67F70"/>
    <w:rsid w:val="00C709AD"/>
    <w:rsid w:val="00C70F5E"/>
    <w:rsid w:val="00C7209C"/>
    <w:rsid w:val="00C72AD9"/>
    <w:rsid w:val="00C753F6"/>
    <w:rsid w:val="00C778ED"/>
    <w:rsid w:val="00C82360"/>
    <w:rsid w:val="00C84583"/>
    <w:rsid w:val="00C84DE8"/>
    <w:rsid w:val="00C8504C"/>
    <w:rsid w:val="00C87CE6"/>
    <w:rsid w:val="00C905E4"/>
    <w:rsid w:val="00C90B11"/>
    <w:rsid w:val="00C91358"/>
    <w:rsid w:val="00C9335B"/>
    <w:rsid w:val="00C93456"/>
    <w:rsid w:val="00C93C20"/>
    <w:rsid w:val="00C94405"/>
    <w:rsid w:val="00C95924"/>
    <w:rsid w:val="00C95A1D"/>
    <w:rsid w:val="00C95BAD"/>
    <w:rsid w:val="00C95C60"/>
    <w:rsid w:val="00C96FCA"/>
    <w:rsid w:val="00CA1638"/>
    <w:rsid w:val="00CA2CAE"/>
    <w:rsid w:val="00CA2D45"/>
    <w:rsid w:val="00CA2EEC"/>
    <w:rsid w:val="00CA30B9"/>
    <w:rsid w:val="00CA6A3D"/>
    <w:rsid w:val="00CA6EFE"/>
    <w:rsid w:val="00CA7134"/>
    <w:rsid w:val="00CA7A3B"/>
    <w:rsid w:val="00CB02B9"/>
    <w:rsid w:val="00CB0388"/>
    <w:rsid w:val="00CB075C"/>
    <w:rsid w:val="00CB1F10"/>
    <w:rsid w:val="00CB2280"/>
    <w:rsid w:val="00CB2850"/>
    <w:rsid w:val="00CB29F7"/>
    <w:rsid w:val="00CB34F3"/>
    <w:rsid w:val="00CB351D"/>
    <w:rsid w:val="00CB4469"/>
    <w:rsid w:val="00CB4C9E"/>
    <w:rsid w:val="00CB4F12"/>
    <w:rsid w:val="00CB4F26"/>
    <w:rsid w:val="00CB6906"/>
    <w:rsid w:val="00CC3476"/>
    <w:rsid w:val="00CC3615"/>
    <w:rsid w:val="00CC4773"/>
    <w:rsid w:val="00CC4A03"/>
    <w:rsid w:val="00CC4C28"/>
    <w:rsid w:val="00CC5AE2"/>
    <w:rsid w:val="00CC6D39"/>
    <w:rsid w:val="00CC77FD"/>
    <w:rsid w:val="00CD1210"/>
    <w:rsid w:val="00CD1907"/>
    <w:rsid w:val="00CD1965"/>
    <w:rsid w:val="00CD2102"/>
    <w:rsid w:val="00CD2861"/>
    <w:rsid w:val="00CD3D7B"/>
    <w:rsid w:val="00CD4897"/>
    <w:rsid w:val="00CD5234"/>
    <w:rsid w:val="00CD670F"/>
    <w:rsid w:val="00CD692E"/>
    <w:rsid w:val="00CD743B"/>
    <w:rsid w:val="00CD7EE7"/>
    <w:rsid w:val="00CE0407"/>
    <w:rsid w:val="00CE0AEB"/>
    <w:rsid w:val="00CE10D0"/>
    <w:rsid w:val="00CE2E45"/>
    <w:rsid w:val="00CE31DD"/>
    <w:rsid w:val="00CE32DC"/>
    <w:rsid w:val="00CE48EF"/>
    <w:rsid w:val="00CE4F9C"/>
    <w:rsid w:val="00CE63C5"/>
    <w:rsid w:val="00CF05B6"/>
    <w:rsid w:val="00CF0BCA"/>
    <w:rsid w:val="00CF2365"/>
    <w:rsid w:val="00CF2ADF"/>
    <w:rsid w:val="00CF2C96"/>
    <w:rsid w:val="00CF348E"/>
    <w:rsid w:val="00CF3646"/>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3D4A"/>
    <w:rsid w:val="00D04732"/>
    <w:rsid w:val="00D048BA"/>
    <w:rsid w:val="00D05BE2"/>
    <w:rsid w:val="00D07C69"/>
    <w:rsid w:val="00D07F17"/>
    <w:rsid w:val="00D11653"/>
    <w:rsid w:val="00D12172"/>
    <w:rsid w:val="00D1230B"/>
    <w:rsid w:val="00D136F8"/>
    <w:rsid w:val="00D13991"/>
    <w:rsid w:val="00D14146"/>
    <w:rsid w:val="00D142EC"/>
    <w:rsid w:val="00D14854"/>
    <w:rsid w:val="00D15291"/>
    <w:rsid w:val="00D16073"/>
    <w:rsid w:val="00D167A4"/>
    <w:rsid w:val="00D16C0A"/>
    <w:rsid w:val="00D16DD1"/>
    <w:rsid w:val="00D17F7C"/>
    <w:rsid w:val="00D200D7"/>
    <w:rsid w:val="00D20AF7"/>
    <w:rsid w:val="00D21A93"/>
    <w:rsid w:val="00D21DFC"/>
    <w:rsid w:val="00D24F22"/>
    <w:rsid w:val="00D2589B"/>
    <w:rsid w:val="00D259A2"/>
    <w:rsid w:val="00D26035"/>
    <w:rsid w:val="00D263A5"/>
    <w:rsid w:val="00D26595"/>
    <w:rsid w:val="00D277BE"/>
    <w:rsid w:val="00D30D72"/>
    <w:rsid w:val="00D31141"/>
    <w:rsid w:val="00D31EC4"/>
    <w:rsid w:val="00D31EF0"/>
    <w:rsid w:val="00D32C01"/>
    <w:rsid w:val="00D33B1A"/>
    <w:rsid w:val="00D33D05"/>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490"/>
    <w:rsid w:val="00D50EE2"/>
    <w:rsid w:val="00D51630"/>
    <w:rsid w:val="00D536D4"/>
    <w:rsid w:val="00D54375"/>
    <w:rsid w:val="00D5647E"/>
    <w:rsid w:val="00D5684E"/>
    <w:rsid w:val="00D56D9B"/>
    <w:rsid w:val="00D57023"/>
    <w:rsid w:val="00D571C8"/>
    <w:rsid w:val="00D57D4A"/>
    <w:rsid w:val="00D62145"/>
    <w:rsid w:val="00D64E6C"/>
    <w:rsid w:val="00D66DC8"/>
    <w:rsid w:val="00D70011"/>
    <w:rsid w:val="00D71539"/>
    <w:rsid w:val="00D72057"/>
    <w:rsid w:val="00D723B3"/>
    <w:rsid w:val="00D72881"/>
    <w:rsid w:val="00D7305A"/>
    <w:rsid w:val="00D74138"/>
    <w:rsid w:val="00D753BB"/>
    <w:rsid w:val="00D764C6"/>
    <w:rsid w:val="00D76A04"/>
    <w:rsid w:val="00D76AF3"/>
    <w:rsid w:val="00D76DD4"/>
    <w:rsid w:val="00D76F34"/>
    <w:rsid w:val="00D7714D"/>
    <w:rsid w:val="00D77569"/>
    <w:rsid w:val="00D80DDF"/>
    <w:rsid w:val="00D814FA"/>
    <w:rsid w:val="00D8333C"/>
    <w:rsid w:val="00D8371C"/>
    <w:rsid w:val="00D83779"/>
    <w:rsid w:val="00D83B98"/>
    <w:rsid w:val="00D83DBD"/>
    <w:rsid w:val="00D84596"/>
    <w:rsid w:val="00D84874"/>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549B"/>
    <w:rsid w:val="00D95A54"/>
    <w:rsid w:val="00D95E46"/>
    <w:rsid w:val="00D96B56"/>
    <w:rsid w:val="00D97FEB"/>
    <w:rsid w:val="00DA05AF"/>
    <w:rsid w:val="00DA18A8"/>
    <w:rsid w:val="00DA26EA"/>
    <w:rsid w:val="00DA2979"/>
    <w:rsid w:val="00DA38B4"/>
    <w:rsid w:val="00DA4739"/>
    <w:rsid w:val="00DA4E35"/>
    <w:rsid w:val="00DA4EFC"/>
    <w:rsid w:val="00DA5003"/>
    <w:rsid w:val="00DA5D78"/>
    <w:rsid w:val="00DA72F1"/>
    <w:rsid w:val="00DA7388"/>
    <w:rsid w:val="00DB0617"/>
    <w:rsid w:val="00DB1557"/>
    <w:rsid w:val="00DB3413"/>
    <w:rsid w:val="00DB39FA"/>
    <w:rsid w:val="00DB3ACB"/>
    <w:rsid w:val="00DB4871"/>
    <w:rsid w:val="00DB4F53"/>
    <w:rsid w:val="00DB650B"/>
    <w:rsid w:val="00DC03BA"/>
    <w:rsid w:val="00DC04E9"/>
    <w:rsid w:val="00DC0DC8"/>
    <w:rsid w:val="00DC1A13"/>
    <w:rsid w:val="00DC2579"/>
    <w:rsid w:val="00DC3F29"/>
    <w:rsid w:val="00DC4ACE"/>
    <w:rsid w:val="00DC7381"/>
    <w:rsid w:val="00DC7BC2"/>
    <w:rsid w:val="00DC7CE4"/>
    <w:rsid w:val="00DD1872"/>
    <w:rsid w:val="00DD1D62"/>
    <w:rsid w:val="00DD2717"/>
    <w:rsid w:val="00DD2A4E"/>
    <w:rsid w:val="00DD2B56"/>
    <w:rsid w:val="00DD531C"/>
    <w:rsid w:val="00DD55C7"/>
    <w:rsid w:val="00DD7410"/>
    <w:rsid w:val="00DD7F79"/>
    <w:rsid w:val="00DD7FBE"/>
    <w:rsid w:val="00DE1081"/>
    <w:rsid w:val="00DE1C4A"/>
    <w:rsid w:val="00DE1C95"/>
    <w:rsid w:val="00DE26D7"/>
    <w:rsid w:val="00DE2D5C"/>
    <w:rsid w:val="00DE2F85"/>
    <w:rsid w:val="00DE2FFE"/>
    <w:rsid w:val="00DE3425"/>
    <w:rsid w:val="00DE37B6"/>
    <w:rsid w:val="00DE3D5B"/>
    <w:rsid w:val="00DE449F"/>
    <w:rsid w:val="00DE4570"/>
    <w:rsid w:val="00DE4A49"/>
    <w:rsid w:val="00DE5C9E"/>
    <w:rsid w:val="00DE665F"/>
    <w:rsid w:val="00DE7792"/>
    <w:rsid w:val="00DF012C"/>
    <w:rsid w:val="00DF0CD8"/>
    <w:rsid w:val="00DF18DC"/>
    <w:rsid w:val="00DF257E"/>
    <w:rsid w:val="00DF2D5A"/>
    <w:rsid w:val="00DF3893"/>
    <w:rsid w:val="00DF3AD7"/>
    <w:rsid w:val="00DF4FDD"/>
    <w:rsid w:val="00DF620A"/>
    <w:rsid w:val="00E00DB9"/>
    <w:rsid w:val="00E0169B"/>
    <w:rsid w:val="00E01EA3"/>
    <w:rsid w:val="00E024E8"/>
    <w:rsid w:val="00E03320"/>
    <w:rsid w:val="00E03362"/>
    <w:rsid w:val="00E035ED"/>
    <w:rsid w:val="00E03D69"/>
    <w:rsid w:val="00E043C1"/>
    <w:rsid w:val="00E05672"/>
    <w:rsid w:val="00E05F6B"/>
    <w:rsid w:val="00E06A10"/>
    <w:rsid w:val="00E06C2A"/>
    <w:rsid w:val="00E100D5"/>
    <w:rsid w:val="00E10358"/>
    <w:rsid w:val="00E11031"/>
    <w:rsid w:val="00E11F67"/>
    <w:rsid w:val="00E1507F"/>
    <w:rsid w:val="00E15E48"/>
    <w:rsid w:val="00E162D7"/>
    <w:rsid w:val="00E17135"/>
    <w:rsid w:val="00E17141"/>
    <w:rsid w:val="00E17270"/>
    <w:rsid w:val="00E17E7D"/>
    <w:rsid w:val="00E23319"/>
    <w:rsid w:val="00E23416"/>
    <w:rsid w:val="00E2385F"/>
    <w:rsid w:val="00E243CA"/>
    <w:rsid w:val="00E24CE0"/>
    <w:rsid w:val="00E25861"/>
    <w:rsid w:val="00E264B5"/>
    <w:rsid w:val="00E26CB0"/>
    <w:rsid w:val="00E272CF"/>
    <w:rsid w:val="00E27BD1"/>
    <w:rsid w:val="00E3014F"/>
    <w:rsid w:val="00E3097E"/>
    <w:rsid w:val="00E30B2C"/>
    <w:rsid w:val="00E31063"/>
    <w:rsid w:val="00E3164D"/>
    <w:rsid w:val="00E31A7A"/>
    <w:rsid w:val="00E322ED"/>
    <w:rsid w:val="00E331D1"/>
    <w:rsid w:val="00E33294"/>
    <w:rsid w:val="00E34086"/>
    <w:rsid w:val="00E343C2"/>
    <w:rsid w:val="00E344FD"/>
    <w:rsid w:val="00E34628"/>
    <w:rsid w:val="00E3528E"/>
    <w:rsid w:val="00E369D0"/>
    <w:rsid w:val="00E369FB"/>
    <w:rsid w:val="00E37165"/>
    <w:rsid w:val="00E371F5"/>
    <w:rsid w:val="00E37914"/>
    <w:rsid w:val="00E401A8"/>
    <w:rsid w:val="00E4177C"/>
    <w:rsid w:val="00E419AE"/>
    <w:rsid w:val="00E41F1F"/>
    <w:rsid w:val="00E42D0D"/>
    <w:rsid w:val="00E43375"/>
    <w:rsid w:val="00E4388C"/>
    <w:rsid w:val="00E43FFD"/>
    <w:rsid w:val="00E44277"/>
    <w:rsid w:val="00E442A5"/>
    <w:rsid w:val="00E44C2D"/>
    <w:rsid w:val="00E44F06"/>
    <w:rsid w:val="00E45A4C"/>
    <w:rsid w:val="00E45C5C"/>
    <w:rsid w:val="00E466E0"/>
    <w:rsid w:val="00E47AE2"/>
    <w:rsid w:val="00E504E2"/>
    <w:rsid w:val="00E51859"/>
    <w:rsid w:val="00E5370F"/>
    <w:rsid w:val="00E545F8"/>
    <w:rsid w:val="00E556CB"/>
    <w:rsid w:val="00E55839"/>
    <w:rsid w:val="00E5591F"/>
    <w:rsid w:val="00E55C67"/>
    <w:rsid w:val="00E56836"/>
    <w:rsid w:val="00E57B50"/>
    <w:rsid w:val="00E60729"/>
    <w:rsid w:val="00E63491"/>
    <w:rsid w:val="00E6418A"/>
    <w:rsid w:val="00E64C0D"/>
    <w:rsid w:val="00E65510"/>
    <w:rsid w:val="00E6578F"/>
    <w:rsid w:val="00E658FF"/>
    <w:rsid w:val="00E65AD0"/>
    <w:rsid w:val="00E65EA2"/>
    <w:rsid w:val="00E65F9C"/>
    <w:rsid w:val="00E66780"/>
    <w:rsid w:val="00E66AB5"/>
    <w:rsid w:val="00E674BB"/>
    <w:rsid w:val="00E6782E"/>
    <w:rsid w:val="00E7004C"/>
    <w:rsid w:val="00E7028A"/>
    <w:rsid w:val="00E70BCA"/>
    <w:rsid w:val="00E7139E"/>
    <w:rsid w:val="00E72BB2"/>
    <w:rsid w:val="00E738FB"/>
    <w:rsid w:val="00E73EBF"/>
    <w:rsid w:val="00E74D2D"/>
    <w:rsid w:val="00E74FD3"/>
    <w:rsid w:val="00E76552"/>
    <w:rsid w:val="00E77BC1"/>
    <w:rsid w:val="00E8049F"/>
    <w:rsid w:val="00E8086C"/>
    <w:rsid w:val="00E80875"/>
    <w:rsid w:val="00E80AD3"/>
    <w:rsid w:val="00E810EA"/>
    <w:rsid w:val="00E8126E"/>
    <w:rsid w:val="00E8277B"/>
    <w:rsid w:val="00E82F74"/>
    <w:rsid w:val="00E835D4"/>
    <w:rsid w:val="00E83EF0"/>
    <w:rsid w:val="00E84192"/>
    <w:rsid w:val="00E858A8"/>
    <w:rsid w:val="00E85EEA"/>
    <w:rsid w:val="00E86A86"/>
    <w:rsid w:val="00E87884"/>
    <w:rsid w:val="00E90278"/>
    <w:rsid w:val="00E90925"/>
    <w:rsid w:val="00E91D90"/>
    <w:rsid w:val="00E92AD5"/>
    <w:rsid w:val="00E93580"/>
    <w:rsid w:val="00E9362E"/>
    <w:rsid w:val="00E9462A"/>
    <w:rsid w:val="00E951B0"/>
    <w:rsid w:val="00E969A6"/>
    <w:rsid w:val="00EA016A"/>
    <w:rsid w:val="00EA041C"/>
    <w:rsid w:val="00EA293D"/>
    <w:rsid w:val="00EA320C"/>
    <w:rsid w:val="00EA33F8"/>
    <w:rsid w:val="00EA49CE"/>
    <w:rsid w:val="00EA4B27"/>
    <w:rsid w:val="00EA4C4D"/>
    <w:rsid w:val="00EA4E9B"/>
    <w:rsid w:val="00EA5252"/>
    <w:rsid w:val="00EA5588"/>
    <w:rsid w:val="00EA5B98"/>
    <w:rsid w:val="00EA67D4"/>
    <w:rsid w:val="00EB0D1F"/>
    <w:rsid w:val="00EB0D78"/>
    <w:rsid w:val="00EB4BA3"/>
    <w:rsid w:val="00EB5BE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C7681"/>
    <w:rsid w:val="00ED01CE"/>
    <w:rsid w:val="00ED0470"/>
    <w:rsid w:val="00ED0B5F"/>
    <w:rsid w:val="00ED1744"/>
    <w:rsid w:val="00ED24D6"/>
    <w:rsid w:val="00ED2CEE"/>
    <w:rsid w:val="00ED37CA"/>
    <w:rsid w:val="00ED5AE3"/>
    <w:rsid w:val="00ED5B6E"/>
    <w:rsid w:val="00ED6837"/>
    <w:rsid w:val="00ED70BE"/>
    <w:rsid w:val="00ED7CF0"/>
    <w:rsid w:val="00EE1405"/>
    <w:rsid w:val="00EE175D"/>
    <w:rsid w:val="00EE214D"/>
    <w:rsid w:val="00EE22ED"/>
    <w:rsid w:val="00EE2A76"/>
    <w:rsid w:val="00EE2A94"/>
    <w:rsid w:val="00EE3443"/>
    <w:rsid w:val="00EE36F9"/>
    <w:rsid w:val="00EE544E"/>
    <w:rsid w:val="00EE5B4A"/>
    <w:rsid w:val="00EE5BC7"/>
    <w:rsid w:val="00EE5FF6"/>
    <w:rsid w:val="00EE6470"/>
    <w:rsid w:val="00EE6D1A"/>
    <w:rsid w:val="00EF0253"/>
    <w:rsid w:val="00EF0357"/>
    <w:rsid w:val="00EF075C"/>
    <w:rsid w:val="00EF09B0"/>
    <w:rsid w:val="00EF0BA2"/>
    <w:rsid w:val="00EF3932"/>
    <w:rsid w:val="00EF43AC"/>
    <w:rsid w:val="00EF4AAD"/>
    <w:rsid w:val="00EF5A7E"/>
    <w:rsid w:val="00EF5C81"/>
    <w:rsid w:val="00EF6D77"/>
    <w:rsid w:val="00EF74AF"/>
    <w:rsid w:val="00EF7AB9"/>
    <w:rsid w:val="00EF7CB9"/>
    <w:rsid w:val="00F0084E"/>
    <w:rsid w:val="00F01C30"/>
    <w:rsid w:val="00F028B2"/>
    <w:rsid w:val="00F02C07"/>
    <w:rsid w:val="00F04460"/>
    <w:rsid w:val="00F04A9A"/>
    <w:rsid w:val="00F0547A"/>
    <w:rsid w:val="00F05B9F"/>
    <w:rsid w:val="00F06274"/>
    <w:rsid w:val="00F066FE"/>
    <w:rsid w:val="00F0796E"/>
    <w:rsid w:val="00F116CB"/>
    <w:rsid w:val="00F11728"/>
    <w:rsid w:val="00F11ADF"/>
    <w:rsid w:val="00F1267F"/>
    <w:rsid w:val="00F1430D"/>
    <w:rsid w:val="00F14E7F"/>
    <w:rsid w:val="00F15511"/>
    <w:rsid w:val="00F155AC"/>
    <w:rsid w:val="00F156F7"/>
    <w:rsid w:val="00F15B77"/>
    <w:rsid w:val="00F16265"/>
    <w:rsid w:val="00F16A01"/>
    <w:rsid w:val="00F17C65"/>
    <w:rsid w:val="00F22260"/>
    <w:rsid w:val="00F22B21"/>
    <w:rsid w:val="00F23DD9"/>
    <w:rsid w:val="00F24ED4"/>
    <w:rsid w:val="00F2608F"/>
    <w:rsid w:val="00F27303"/>
    <w:rsid w:val="00F278CB"/>
    <w:rsid w:val="00F27C88"/>
    <w:rsid w:val="00F30363"/>
    <w:rsid w:val="00F30574"/>
    <w:rsid w:val="00F30896"/>
    <w:rsid w:val="00F30E99"/>
    <w:rsid w:val="00F31832"/>
    <w:rsid w:val="00F326ED"/>
    <w:rsid w:val="00F3303F"/>
    <w:rsid w:val="00F332A2"/>
    <w:rsid w:val="00F34BD7"/>
    <w:rsid w:val="00F35E6E"/>
    <w:rsid w:val="00F37644"/>
    <w:rsid w:val="00F37B94"/>
    <w:rsid w:val="00F40B2B"/>
    <w:rsid w:val="00F427E7"/>
    <w:rsid w:val="00F433BB"/>
    <w:rsid w:val="00F43481"/>
    <w:rsid w:val="00F43E0A"/>
    <w:rsid w:val="00F44618"/>
    <w:rsid w:val="00F451E4"/>
    <w:rsid w:val="00F4664C"/>
    <w:rsid w:val="00F46B5E"/>
    <w:rsid w:val="00F47488"/>
    <w:rsid w:val="00F477CC"/>
    <w:rsid w:val="00F509A3"/>
    <w:rsid w:val="00F5100A"/>
    <w:rsid w:val="00F520ED"/>
    <w:rsid w:val="00F53198"/>
    <w:rsid w:val="00F539C0"/>
    <w:rsid w:val="00F548D9"/>
    <w:rsid w:val="00F55E91"/>
    <w:rsid w:val="00F566F7"/>
    <w:rsid w:val="00F56DC3"/>
    <w:rsid w:val="00F56F1E"/>
    <w:rsid w:val="00F56FA4"/>
    <w:rsid w:val="00F576D8"/>
    <w:rsid w:val="00F57D18"/>
    <w:rsid w:val="00F604FB"/>
    <w:rsid w:val="00F63C7A"/>
    <w:rsid w:val="00F63D22"/>
    <w:rsid w:val="00F65155"/>
    <w:rsid w:val="00F651EA"/>
    <w:rsid w:val="00F65BCB"/>
    <w:rsid w:val="00F670DA"/>
    <w:rsid w:val="00F672F2"/>
    <w:rsid w:val="00F70278"/>
    <w:rsid w:val="00F70DEB"/>
    <w:rsid w:val="00F721A4"/>
    <w:rsid w:val="00F72F6F"/>
    <w:rsid w:val="00F73663"/>
    <w:rsid w:val="00F74170"/>
    <w:rsid w:val="00F74533"/>
    <w:rsid w:val="00F7463A"/>
    <w:rsid w:val="00F754EA"/>
    <w:rsid w:val="00F75631"/>
    <w:rsid w:val="00F766B0"/>
    <w:rsid w:val="00F76A5B"/>
    <w:rsid w:val="00F76CF3"/>
    <w:rsid w:val="00F80BF2"/>
    <w:rsid w:val="00F811BE"/>
    <w:rsid w:val="00F81C79"/>
    <w:rsid w:val="00F84AD1"/>
    <w:rsid w:val="00F84DF4"/>
    <w:rsid w:val="00F86CFB"/>
    <w:rsid w:val="00F876DB"/>
    <w:rsid w:val="00F879EA"/>
    <w:rsid w:val="00F9008B"/>
    <w:rsid w:val="00F90881"/>
    <w:rsid w:val="00F90A73"/>
    <w:rsid w:val="00F91A94"/>
    <w:rsid w:val="00F940BA"/>
    <w:rsid w:val="00F9557B"/>
    <w:rsid w:val="00F958C5"/>
    <w:rsid w:val="00F96A98"/>
    <w:rsid w:val="00F976C9"/>
    <w:rsid w:val="00FA0808"/>
    <w:rsid w:val="00FA0F85"/>
    <w:rsid w:val="00FA14F3"/>
    <w:rsid w:val="00FA16BC"/>
    <w:rsid w:val="00FA37DB"/>
    <w:rsid w:val="00FA51E8"/>
    <w:rsid w:val="00FA5472"/>
    <w:rsid w:val="00FA5896"/>
    <w:rsid w:val="00FA5DFB"/>
    <w:rsid w:val="00FB0E69"/>
    <w:rsid w:val="00FB1052"/>
    <w:rsid w:val="00FB15F7"/>
    <w:rsid w:val="00FB1FD3"/>
    <w:rsid w:val="00FB2591"/>
    <w:rsid w:val="00FB28EE"/>
    <w:rsid w:val="00FB2CE5"/>
    <w:rsid w:val="00FB3D08"/>
    <w:rsid w:val="00FB4EB5"/>
    <w:rsid w:val="00FB5770"/>
    <w:rsid w:val="00FB6C17"/>
    <w:rsid w:val="00FB7DF5"/>
    <w:rsid w:val="00FC038F"/>
    <w:rsid w:val="00FC0885"/>
    <w:rsid w:val="00FC2922"/>
    <w:rsid w:val="00FC3E50"/>
    <w:rsid w:val="00FC3FA6"/>
    <w:rsid w:val="00FC4111"/>
    <w:rsid w:val="00FC4720"/>
    <w:rsid w:val="00FC5670"/>
    <w:rsid w:val="00FC5E72"/>
    <w:rsid w:val="00FC6E7F"/>
    <w:rsid w:val="00FD05E6"/>
    <w:rsid w:val="00FD069E"/>
    <w:rsid w:val="00FD0E88"/>
    <w:rsid w:val="00FD4A09"/>
    <w:rsid w:val="00FD5506"/>
    <w:rsid w:val="00FD5735"/>
    <w:rsid w:val="00FD6E4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4E0D"/>
    <w:rsid w:val="00FF502E"/>
    <w:rsid w:val="00FF634C"/>
    <w:rsid w:val="00FF6859"/>
    <w:rsid w:val="00FF6CFA"/>
    <w:rsid w:val="00FF6DFE"/>
    <w:rsid w:val="00FF76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character" w:customStyle="1" w:styleId="CRCoverPageZchn">
    <w:name w:val="CR Cover Page Zchn"/>
    <w:link w:val="CRCoverPage"/>
    <w:rsid w:val="009D7CF8"/>
    <w:rPr>
      <w:rFonts w:ascii="Arial" w:hAnsi="Arial"/>
      <w:lang w:val="en-GB" w:eastAsia="en-US"/>
    </w:rPr>
  </w:style>
  <w:style w:type="paragraph" w:customStyle="1" w:styleId="Doc-title">
    <w:name w:val="Doc-title"/>
    <w:basedOn w:val="a"/>
    <w:next w:val="Doc-text2"/>
    <w:link w:val="Doc-titleChar"/>
    <w:qFormat/>
    <w:rsid w:val="002B19B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B19B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AB712-7440-4F84-8A72-B8287FA49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960</Words>
  <Characters>5472</Characters>
  <Application>Microsoft Office Word</Application>
  <DocSecurity>0</DocSecurity>
  <Lines>45</Lines>
  <Paragraphs>12</Paragraphs>
  <ScaleCrop>false</ScaleCrop>
  <Company>Asustek</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2</cp:revision>
  <dcterms:created xsi:type="dcterms:W3CDTF">2023-02-17T00:47:00Z</dcterms:created>
  <dcterms:modified xsi:type="dcterms:W3CDTF">2023-02-17T00:47:00Z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